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102-e</w:t>
      </w:r>
      <w:r>
        <w:rPr>
          <w:rFonts w:hint="eastAsia" w:ascii="Arial" w:hAnsi="Arial" w:cs="Arial"/>
          <w:b/>
          <w:sz w:val="24"/>
          <w:szCs w:val="24"/>
          <w:highlight w:val="none"/>
        </w:rPr>
        <w:t xml:space="preserve">                               R4-2205470</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21</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3</w:t>
      </w:r>
      <w:r>
        <w:rPr>
          <w:rFonts w:hint="eastAsia" w:ascii="Arial" w:hAnsi="Arial" w:cs="Arial"/>
          <w:b/>
          <w:bCs/>
          <w:sz w:val="24"/>
          <w:szCs w:val="24"/>
          <w:vertAlign w:val="superscript"/>
          <w:lang w:val="en-US" w:eastAsia="zh-CN"/>
        </w:rPr>
        <w:t>rd</w:t>
      </w:r>
      <w:r>
        <w:rPr>
          <w:rFonts w:ascii="Arial" w:hAnsi="Arial" w:cs="Arial"/>
          <w:b/>
          <w:bCs/>
          <w:sz w:val="24"/>
          <w:szCs w:val="24"/>
        </w:rPr>
        <w:t xml:space="preserve"> Mar</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10</w:t>
      </w:r>
      <w:r>
        <w:rPr>
          <w:rFonts w:hint="eastAsia" w:ascii="Arial" w:hAnsi="Arial" w:cs="Arial"/>
          <w:b/>
          <w:sz w:val="24"/>
          <w:szCs w:val="24"/>
          <w:highlight w:val="none"/>
        </w:rPr>
        <w:t>.</w:t>
      </w:r>
      <w:r>
        <w:rPr>
          <w:rFonts w:hint="eastAsia" w:ascii="Arial" w:hAnsi="Arial" w:cs="Arial"/>
          <w:b/>
          <w:sz w:val="24"/>
          <w:szCs w:val="24"/>
          <w:highlight w:val="none"/>
          <w:lang w:val="en-US" w:eastAsia="zh-CN"/>
        </w:rPr>
        <w:t>3.4.2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NTN UE Rx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color w:val="000000"/>
          <w:u w:val="none" w:color="000000"/>
          <w:lang w:val="en-US" w:eastAsia="zh-CN"/>
        </w:rPr>
      </w:pPr>
      <w:r>
        <w:rPr>
          <w:rFonts w:hint="eastAsia"/>
          <w:color w:val="000000"/>
          <w:u w:val="none" w:color="000000"/>
          <w:lang w:val="en-US" w:eastAsia="zh-CN"/>
        </w:rPr>
        <w:t>In</w:t>
      </w:r>
      <w:r>
        <w:rPr>
          <w:rFonts w:eastAsia="Times New Roman"/>
          <w:color w:val="000000"/>
          <w:u w:val="none" w:color="000000"/>
          <w:lang w:val="en-US"/>
        </w:rPr>
        <w:t xml:space="preserve"> </w:t>
      </w:r>
      <w:r>
        <w:rPr>
          <w:rFonts w:hint="eastAsia" w:eastAsia="宋体"/>
          <w:color w:val="000000"/>
          <w:u w:val="none" w:color="000000"/>
          <w:lang w:val="en-US" w:eastAsia="zh-CN"/>
        </w:rPr>
        <w:t xml:space="preserve">the previous RAN4 meetings, there were </w:t>
      </w:r>
      <w:r>
        <w:rPr>
          <w:rFonts w:hint="eastAsia"/>
          <w:color w:val="000000"/>
          <w:u w:val="none" w:color="000000"/>
          <w:lang w:val="en-US" w:eastAsia="zh-CN"/>
        </w:rPr>
        <w:t xml:space="preserve">extensive discussions on how to define NTN UE RF requirement, in this contribution, we want to share further inputs of remaining issues. </w:t>
      </w:r>
    </w:p>
    <w:p>
      <w:pPr>
        <w:pStyle w:val="52"/>
        <w:tabs>
          <w:tab w:val="left" w:pos="567"/>
          <w:tab w:val="clear" w:pos="1985"/>
        </w:tabs>
        <w:adjustRightInd w:val="0"/>
        <w:ind w:left="510" w:hanging="510"/>
        <w:rPr>
          <w:highlight w:val="none"/>
        </w:rPr>
      </w:pPr>
      <w:r>
        <w:rPr>
          <w:rFonts w:hint="eastAsia"/>
          <w:highlight w:val="none"/>
        </w:rPr>
        <w:t xml:space="preserve">Discussion </w:t>
      </w:r>
      <w:bookmarkStart w:id="1" w:name="OLE_LINK14"/>
      <w:bookmarkStart w:id="2" w:name="OLE_LINK13"/>
      <w:bookmarkStart w:id="3" w:name="OLE_LINK20"/>
      <w:bookmarkStart w:id="4" w:name="OLE_LINK10"/>
    </w:p>
    <w:p>
      <w:pPr>
        <w:pStyle w:val="42"/>
        <w:keepNext/>
        <w:keepLines/>
        <w:pageBreakBefore w:val="0"/>
        <w:widowControl/>
        <w:numPr>
          <w:ilvl w:val="1"/>
          <w:numId w:val="1"/>
        </w:numPr>
        <w:kinsoku/>
        <w:wordWrap/>
        <w:overflowPunct w:val="0"/>
        <w:topLinePunct w:val="0"/>
        <w:autoSpaceDE w:val="0"/>
        <w:autoSpaceDN w:val="0"/>
        <w:bidi w:val="0"/>
        <w:adjustRightInd w:val="0"/>
        <w:snapToGrid/>
        <w:ind w:left="720" w:leftChars="0" w:hanging="720" w:firstLineChars="0"/>
        <w:jc w:val="left"/>
        <w:textAlignment w:val="baseline"/>
        <w:outlineLvl w:val="1"/>
        <w:rPr>
          <w:rFonts w:hint="eastAsia" w:eastAsia="宋体"/>
          <w:b w:val="0"/>
          <w:bCs w:val="0"/>
          <w:sz w:val="24"/>
          <w:szCs w:val="24"/>
          <w:highlight w:val="none"/>
          <w:lang w:val="en-US" w:eastAsia="zh-CN"/>
        </w:rPr>
      </w:pPr>
      <w:r>
        <w:rPr>
          <w:rFonts w:hint="eastAsia"/>
          <w:b w:val="0"/>
          <w:bCs w:val="0"/>
          <w:sz w:val="24"/>
          <w:szCs w:val="24"/>
          <w:highlight w:val="none"/>
          <w:lang w:val="en-US" w:eastAsia="zh-CN"/>
        </w:rPr>
        <w:t>R</w:t>
      </w:r>
      <w:r>
        <w:rPr>
          <w:rFonts w:hint="eastAsia" w:eastAsia="宋体"/>
          <w:b w:val="0"/>
          <w:bCs w:val="0"/>
          <w:sz w:val="24"/>
          <w:szCs w:val="24"/>
          <w:highlight w:val="none"/>
          <w:lang w:val="en-US" w:eastAsia="zh-CN"/>
        </w:rPr>
        <w:t>x requirements</w:t>
      </w:r>
    </w:p>
    <w:p>
      <w:pPr>
        <w:rPr>
          <w:rFonts w:hint="eastAsia"/>
          <w:color w:val="000000"/>
          <w:u w:val="none" w:color="000000"/>
          <w:lang w:val="en-US" w:eastAsia="zh-CN"/>
        </w:rPr>
      </w:pPr>
      <w:r>
        <w:rPr>
          <w:rFonts w:hint="eastAsia"/>
          <w:color w:val="000000"/>
          <w:u w:val="none" w:color="000000"/>
          <w:lang w:val="en-US" w:eastAsia="zh-CN"/>
        </w:rPr>
        <w:t xml:space="preserve">One remaining issue left for further discussions is how to define the REFSENS requirement for n256, by reusing the band 65 for reusing the hardware of 65 design as much as possible or with new dedicated design for n256 similar as n24. Both approach could be understandable from the implementation perspective indeed. From our perspective, it seems that with new dedicated band as n24, its performance is 0.5dB better than that of reusing n65, therefore we prefer to define the NTN UE REFSENS requirement by option 2 with new dedicated design. </w:t>
      </w:r>
    </w:p>
    <w:p>
      <w:pPr>
        <w:rPr>
          <w:rFonts w:hint="default"/>
          <w:b/>
          <w:bCs/>
          <w:color w:val="000000"/>
          <w:u w:val="none" w:color="000000"/>
          <w:lang w:val="en-US" w:eastAsia="zh-CN"/>
        </w:rPr>
      </w:pPr>
      <w:r>
        <w:rPr>
          <w:rFonts w:hint="eastAsia"/>
          <w:b/>
          <w:bCs/>
          <w:color w:val="000000"/>
          <w:u w:val="none" w:color="000000"/>
          <w:lang w:val="en-US" w:eastAsia="zh-CN"/>
        </w:rPr>
        <w:t>Proposal 1: to define NTN UE REFSENS requirement for n256 with option 2.</w:t>
      </w:r>
    </w:p>
    <w:p>
      <w:pPr>
        <w:rPr>
          <w:b/>
          <w:color w:val="0070C0"/>
          <w:lang w:eastAsia="zh-CN"/>
        </w:rPr>
      </w:pPr>
      <w:r>
        <w:rPr>
          <w:b/>
          <w:color w:val="0070C0"/>
          <w:u w:val="single"/>
          <w:lang w:eastAsia="ko-KR"/>
        </w:rPr>
        <w:t>Issue 2-2</w:t>
      </w:r>
      <w:r>
        <w:rPr>
          <w:rFonts w:hint="eastAsia"/>
          <w:b/>
          <w:color w:val="0070C0"/>
          <w:u w:val="single"/>
          <w:lang w:eastAsia="zh-CN"/>
        </w:rPr>
        <w:t>-5</w:t>
      </w:r>
      <w:r>
        <w:rPr>
          <w:b/>
          <w:color w:val="0070C0"/>
          <w:lang w:eastAsia="ko-KR"/>
        </w:rPr>
        <w:t xml:space="preserve">: </w:t>
      </w:r>
      <w:r>
        <w:rPr>
          <w:rFonts w:hint="eastAsia"/>
          <w:b/>
          <w:color w:val="0070C0"/>
          <w:lang w:eastAsia="zh-CN"/>
        </w:rPr>
        <w:t>REFSENS for n256</w:t>
      </w:r>
    </w:p>
    <w:p>
      <w:pPr>
        <w:pStyle w:val="31"/>
        <w:numPr>
          <w:ilvl w:val="0"/>
          <w:numId w:val="2"/>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eastAsia="zh-CN"/>
        </w:rPr>
        <w:t xml:space="preserve">Proposals </w:t>
      </w:r>
    </w:p>
    <w:p>
      <w:pPr>
        <w:pStyle w:val="31"/>
        <w:numPr>
          <w:ilvl w:val="1"/>
          <w:numId w:val="2"/>
        </w:numPr>
        <w:overflowPunct/>
        <w:autoSpaceDE/>
        <w:autoSpaceDN/>
        <w:adjustRightInd/>
        <w:spacing w:before="24" w:after="24"/>
        <w:ind w:left="1440" w:firstLineChars="0"/>
        <w:textAlignment w:val="auto"/>
        <w:rPr>
          <w:color w:val="0070C0"/>
          <w:lang w:val="en-US" w:eastAsia="zh-CN"/>
        </w:rPr>
      </w:pPr>
      <w:r>
        <w:rPr>
          <w:rFonts w:hint="eastAsia"/>
          <w:color w:val="0070C0"/>
          <w:lang w:val="en-US" w:eastAsia="zh-CN"/>
        </w:rPr>
        <w:t xml:space="preserve">Option 1:  to specify the REFSENS for band n256 as below table </w:t>
      </w:r>
    </w:p>
    <w:p>
      <w:pPr>
        <w:spacing w:after="0"/>
        <w:jc w:val="center"/>
        <w:rPr>
          <w:b/>
          <w:bCs/>
          <w:lang w:val="en-US"/>
        </w:rPr>
      </w:pPr>
      <w:r>
        <w:rPr>
          <w:b/>
          <w:bCs/>
          <w:lang w:val="en-US"/>
        </w:rPr>
        <w:t>REFSENSE of n256</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bottom w:val="single" w:color="auto" w:sz="4" w:space="0"/>
            </w:tcBorders>
            <w:shd w:val="clear" w:color="auto" w:fill="auto"/>
            <w:vAlign w:val="center"/>
          </w:tcPr>
          <w:p>
            <w:pPr>
              <w:pStyle w:val="32"/>
              <w:rPr>
                <w:rFonts w:eastAsia="PMingLiU"/>
                <w:lang w:val="en-US"/>
              </w:rPr>
            </w:pPr>
            <w:r>
              <w:rPr>
                <w:rFonts w:eastAsia="PMingLiU"/>
                <w:lang w:val="en-US"/>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1100" w:type="dxa"/>
            <w:tcBorders>
              <w:bottom w:val="single" w:color="auto" w:sz="4" w:space="0"/>
            </w:tcBorders>
            <w:shd w:val="clear" w:color="auto" w:fill="auto"/>
            <w:vAlign w:val="center"/>
          </w:tcPr>
          <w:p>
            <w:pPr>
              <w:pStyle w:val="32"/>
              <w:rPr>
                <w:rFonts w:eastAsia="PMingLiU"/>
                <w:lang w:val="en-US"/>
              </w:rPr>
            </w:pPr>
            <w:r>
              <w:rPr>
                <w:rFonts w:eastAsia="PMingLiU"/>
                <w:lang w:val="en-US"/>
              </w:rPr>
              <w:t>Operating Band</w:t>
            </w:r>
          </w:p>
        </w:tc>
        <w:tc>
          <w:tcPr>
            <w:tcW w:w="629" w:type="dxa"/>
            <w:vAlign w:val="center"/>
          </w:tcPr>
          <w:p>
            <w:pPr>
              <w:pStyle w:val="32"/>
              <w:rPr>
                <w:rFonts w:eastAsia="PMingLiU"/>
                <w:lang w:val="en-US"/>
              </w:rPr>
            </w:pPr>
            <w:r>
              <w:rPr>
                <w:rFonts w:eastAsia="PMingLiU"/>
                <w:lang w:val="en-US"/>
              </w:rPr>
              <w:t>SCS kHz</w:t>
            </w:r>
          </w:p>
        </w:tc>
        <w:tc>
          <w:tcPr>
            <w:tcW w:w="741" w:type="dxa"/>
            <w:shd w:val="clear" w:color="auto" w:fill="auto"/>
            <w:vAlign w:val="center"/>
          </w:tcPr>
          <w:p>
            <w:pPr>
              <w:pStyle w:val="32"/>
              <w:rPr>
                <w:rFonts w:eastAsia="PMingLiU"/>
                <w:lang w:val="en-US"/>
              </w:rPr>
            </w:pPr>
            <w:r>
              <w:rPr>
                <w:rFonts w:eastAsia="PMingLiU"/>
                <w:lang w:val="en-US"/>
              </w:rPr>
              <w:t>5</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32"/>
              <w:rPr>
                <w:rFonts w:eastAsia="PMingLiU"/>
                <w:lang w:val="en-US"/>
              </w:rPr>
            </w:pPr>
            <w:r>
              <w:rPr>
                <w:rFonts w:eastAsia="PMingLiU"/>
                <w:lang w:val="en-US"/>
              </w:rPr>
              <w:t>10</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32"/>
              <w:rPr>
                <w:rFonts w:eastAsia="PMingLiU"/>
                <w:lang w:val="en-US"/>
              </w:rPr>
            </w:pPr>
            <w:r>
              <w:rPr>
                <w:rFonts w:eastAsia="PMingLiU"/>
                <w:lang w:val="en-US"/>
              </w:rPr>
              <w:t>15</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32"/>
              <w:rPr>
                <w:rFonts w:eastAsia="PMingLiU"/>
                <w:lang w:val="en-US"/>
              </w:rPr>
            </w:pPr>
            <w:r>
              <w:rPr>
                <w:rFonts w:eastAsia="PMingLiU"/>
                <w:lang w:val="en-US"/>
              </w:rPr>
              <w:t>20</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32"/>
              <w:rPr>
                <w:rFonts w:eastAsia="PMingLiU"/>
                <w:lang w:val="en-US"/>
              </w:rPr>
            </w:pPr>
            <w:r>
              <w:rPr>
                <w:rFonts w:eastAsia="PMingLiU"/>
                <w:lang w:val="en-US"/>
              </w:rPr>
              <w:t>25</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32"/>
              <w:rPr>
                <w:rFonts w:eastAsia="PMingLiU"/>
                <w:lang w:val="en-US"/>
              </w:rPr>
            </w:pPr>
            <w:r>
              <w:rPr>
                <w:rFonts w:eastAsia="PMingLiU"/>
                <w:lang w:val="en-US"/>
              </w:rPr>
              <w:t>30 MHz (dBm)</w:t>
            </w:r>
          </w:p>
        </w:tc>
        <w:tc>
          <w:tcPr>
            <w:tcW w:w="741" w:type="dxa"/>
            <w:vAlign w:val="center"/>
          </w:tcPr>
          <w:p>
            <w:pPr>
              <w:pStyle w:val="32"/>
              <w:rPr>
                <w:rFonts w:eastAsia="PMingLiU"/>
                <w:lang w:val="en-US"/>
              </w:rPr>
            </w:pPr>
            <w:r>
              <w:rPr>
                <w:rFonts w:eastAsia="PMingLiU"/>
                <w:lang w:val="en-US"/>
              </w:rPr>
              <w:t>35 MHz (dBm)</w:t>
            </w:r>
          </w:p>
        </w:tc>
        <w:tc>
          <w:tcPr>
            <w:tcW w:w="740" w:type="dxa"/>
            <w:shd w:val="clear" w:color="auto" w:fill="auto"/>
            <w:vAlign w:val="center"/>
          </w:tcPr>
          <w:p>
            <w:pPr>
              <w:pStyle w:val="32"/>
              <w:rPr>
                <w:rFonts w:eastAsia="PMingLiU"/>
                <w:lang w:val="en-US"/>
              </w:rPr>
            </w:pPr>
            <w:r>
              <w:rPr>
                <w:rFonts w:eastAsia="PMingLiU"/>
                <w:lang w:val="en-US"/>
              </w:rPr>
              <w:t>40</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32"/>
              <w:rPr>
                <w:rFonts w:eastAsia="PMingLiU"/>
                <w:lang w:val="en-US"/>
              </w:rPr>
            </w:pPr>
            <w:r>
              <w:rPr>
                <w:rFonts w:eastAsia="PMingLiU"/>
                <w:lang w:val="en-US"/>
              </w:rPr>
              <w:t>45 MHz (dBm)</w:t>
            </w:r>
          </w:p>
        </w:tc>
        <w:tc>
          <w:tcPr>
            <w:tcW w:w="814" w:type="dxa"/>
            <w:vAlign w:val="center"/>
          </w:tcPr>
          <w:p>
            <w:pPr>
              <w:pStyle w:val="32"/>
              <w:rPr>
                <w:rFonts w:eastAsia="PMingLiU"/>
                <w:lang w:val="en-US"/>
              </w:rPr>
            </w:pPr>
            <w:r>
              <w:rPr>
                <w:rFonts w:eastAsia="PMingLiU"/>
                <w:lang w:val="en-US"/>
              </w:rPr>
              <w:t>50</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33"/>
              <w:rPr>
                <w:rFonts w:eastAsia="PMingLiU"/>
                <w:lang w:val="en-US"/>
              </w:rPr>
            </w:pPr>
            <w:r>
              <w:rPr>
                <w:rFonts w:eastAsia="PMingLiU"/>
                <w:lang w:val="en-US"/>
              </w:rPr>
              <w:t>n256</w:t>
            </w:r>
          </w:p>
        </w:tc>
        <w:tc>
          <w:tcPr>
            <w:tcW w:w="629" w:type="dxa"/>
          </w:tcPr>
          <w:p>
            <w:pPr>
              <w:pStyle w:val="33"/>
              <w:rPr>
                <w:rFonts w:eastAsia="PMingLiU"/>
                <w:lang w:val="en-US"/>
              </w:rPr>
            </w:pPr>
            <w:r>
              <w:rPr>
                <w:rFonts w:eastAsia="PMingLiU"/>
                <w:lang w:val="en-US"/>
              </w:rPr>
              <w:t>15</w:t>
            </w:r>
          </w:p>
        </w:tc>
        <w:tc>
          <w:tcPr>
            <w:tcW w:w="741" w:type="dxa"/>
            <w:shd w:val="clear" w:color="auto" w:fill="auto"/>
          </w:tcPr>
          <w:p>
            <w:pPr>
              <w:pStyle w:val="33"/>
              <w:rPr>
                <w:rFonts w:eastAsia="PMingLiU"/>
                <w:lang w:val="en-US"/>
              </w:rPr>
            </w:pPr>
            <w:r>
              <w:rPr>
                <w:rFonts w:eastAsia="PMingLiU" w:cs="Arial"/>
                <w:szCs w:val="18"/>
                <w:lang w:val="en-US"/>
              </w:rPr>
              <w:t>-99.5</w:t>
            </w:r>
          </w:p>
        </w:tc>
        <w:tc>
          <w:tcPr>
            <w:tcW w:w="740" w:type="dxa"/>
            <w:shd w:val="clear" w:color="auto" w:fill="auto"/>
          </w:tcPr>
          <w:p>
            <w:pPr>
              <w:pStyle w:val="33"/>
              <w:rPr>
                <w:rFonts w:eastAsia="PMingLiU"/>
                <w:lang w:val="en-US"/>
              </w:rPr>
            </w:pPr>
            <w:r>
              <w:rPr>
                <w:rFonts w:eastAsia="PMingLiU" w:cs="Arial"/>
                <w:szCs w:val="18"/>
                <w:lang w:val="en-US"/>
              </w:rPr>
              <w:t>-96.3</w:t>
            </w:r>
          </w:p>
        </w:tc>
        <w:tc>
          <w:tcPr>
            <w:tcW w:w="741" w:type="dxa"/>
            <w:shd w:val="clear" w:color="auto" w:fill="auto"/>
          </w:tcPr>
          <w:p>
            <w:pPr>
              <w:pStyle w:val="33"/>
              <w:rPr>
                <w:rFonts w:eastAsia="PMingLiU"/>
                <w:lang w:val="en-US"/>
              </w:rPr>
            </w:pPr>
            <w:r>
              <w:rPr>
                <w:rFonts w:eastAsia="PMingLiU" w:cs="Arial"/>
                <w:szCs w:val="18"/>
                <w:lang w:val="en-US"/>
              </w:rPr>
              <w:t>-94.5</w:t>
            </w:r>
          </w:p>
        </w:tc>
        <w:tc>
          <w:tcPr>
            <w:tcW w:w="741" w:type="dxa"/>
            <w:shd w:val="clear" w:color="auto" w:fill="auto"/>
          </w:tcPr>
          <w:p>
            <w:pPr>
              <w:pStyle w:val="33"/>
              <w:rPr>
                <w:rFonts w:eastAsia="PMingLiU"/>
                <w:lang w:val="en-US"/>
              </w:rPr>
            </w:pPr>
            <w:r>
              <w:rPr>
                <w:rFonts w:eastAsia="PMingLiU" w:cs="Arial"/>
                <w:szCs w:val="18"/>
                <w:lang w:val="en-US"/>
              </w:rPr>
              <w:t>-93.3</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33"/>
              <w:rPr>
                <w:rFonts w:eastAsia="PMingLiU"/>
                <w:lang w:val="en-US"/>
              </w:rPr>
            </w:pPr>
          </w:p>
        </w:tc>
        <w:tc>
          <w:tcPr>
            <w:tcW w:w="629" w:type="dxa"/>
          </w:tcPr>
          <w:p>
            <w:pPr>
              <w:pStyle w:val="33"/>
              <w:rPr>
                <w:rFonts w:eastAsia="PMingLiU"/>
                <w:lang w:val="en-US"/>
              </w:rPr>
            </w:pPr>
            <w:r>
              <w:rPr>
                <w:rFonts w:eastAsia="PMingLiU"/>
                <w:lang w:val="en-US"/>
              </w:rPr>
              <w:t>30</w:t>
            </w:r>
          </w:p>
        </w:tc>
        <w:tc>
          <w:tcPr>
            <w:tcW w:w="741" w:type="dxa"/>
            <w:shd w:val="clear" w:color="auto" w:fill="auto"/>
          </w:tcPr>
          <w:p>
            <w:pPr>
              <w:pStyle w:val="33"/>
              <w:rPr>
                <w:rFonts w:eastAsia="PMingLiU"/>
                <w:lang w:val="en-US"/>
              </w:rPr>
            </w:pPr>
          </w:p>
        </w:tc>
        <w:tc>
          <w:tcPr>
            <w:tcW w:w="740" w:type="dxa"/>
            <w:shd w:val="clear" w:color="auto" w:fill="auto"/>
          </w:tcPr>
          <w:p>
            <w:pPr>
              <w:pStyle w:val="33"/>
              <w:rPr>
                <w:rFonts w:eastAsia="PMingLiU"/>
                <w:lang w:val="en-US"/>
              </w:rPr>
            </w:pPr>
            <w:r>
              <w:rPr>
                <w:rFonts w:eastAsia="PMingLiU" w:cs="Arial"/>
                <w:szCs w:val="18"/>
                <w:lang w:val="en-US"/>
              </w:rPr>
              <w:t>-96.6</w:t>
            </w:r>
          </w:p>
        </w:tc>
        <w:tc>
          <w:tcPr>
            <w:tcW w:w="741" w:type="dxa"/>
            <w:shd w:val="clear" w:color="auto" w:fill="auto"/>
          </w:tcPr>
          <w:p>
            <w:pPr>
              <w:pStyle w:val="33"/>
              <w:rPr>
                <w:rFonts w:eastAsia="PMingLiU"/>
                <w:lang w:val="en-US"/>
              </w:rPr>
            </w:pPr>
            <w:r>
              <w:rPr>
                <w:rFonts w:eastAsia="PMingLiU" w:cs="Arial"/>
                <w:szCs w:val="18"/>
                <w:lang w:val="en-US"/>
              </w:rPr>
              <w:t>-94.6</w:t>
            </w:r>
          </w:p>
        </w:tc>
        <w:tc>
          <w:tcPr>
            <w:tcW w:w="741" w:type="dxa"/>
            <w:shd w:val="clear" w:color="auto" w:fill="auto"/>
          </w:tcPr>
          <w:p>
            <w:pPr>
              <w:pStyle w:val="33"/>
              <w:rPr>
                <w:rFonts w:eastAsia="PMingLiU"/>
                <w:lang w:val="en-US"/>
              </w:rPr>
            </w:pPr>
            <w:r>
              <w:rPr>
                <w:rFonts w:eastAsia="PMingLiU" w:cs="Arial"/>
                <w:szCs w:val="18"/>
                <w:lang w:val="en-US"/>
              </w:rPr>
              <w:t>-93.5</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0" w:type="dxa"/>
            <w:vMerge w:val="continue"/>
            <w:shd w:val="clear" w:color="auto" w:fill="auto"/>
            <w:vAlign w:val="center"/>
          </w:tcPr>
          <w:p>
            <w:pPr>
              <w:pStyle w:val="33"/>
              <w:rPr>
                <w:rFonts w:eastAsia="PMingLiU"/>
                <w:lang w:val="en-US"/>
              </w:rPr>
            </w:pPr>
          </w:p>
        </w:tc>
        <w:tc>
          <w:tcPr>
            <w:tcW w:w="629" w:type="dxa"/>
          </w:tcPr>
          <w:p>
            <w:pPr>
              <w:pStyle w:val="33"/>
              <w:rPr>
                <w:rFonts w:eastAsia="PMingLiU"/>
                <w:lang w:val="en-US"/>
              </w:rPr>
            </w:pPr>
            <w:r>
              <w:rPr>
                <w:rFonts w:eastAsia="PMingLiU"/>
                <w:lang w:val="en-US"/>
              </w:rPr>
              <w:t>60</w:t>
            </w:r>
          </w:p>
        </w:tc>
        <w:tc>
          <w:tcPr>
            <w:tcW w:w="741" w:type="dxa"/>
            <w:shd w:val="clear" w:color="auto" w:fill="auto"/>
          </w:tcPr>
          <w:p>
            <w:pPr>
              <w:pStyle w:val="33"/>
              <w:rPr>
                <w:rFonts w:eastAsia="PMingLiU"/>
                <w:lang w:val="en-US"/>
              </w:rPr>
            </w:pPr>
          </w:p>
        </w:tc>
        <w:tc>
          <w:tcPr>
            <w:tcW w:w="740" w:type="dxa"/>
            <w:shd w:val="clear" w:color="auto" w:fill="auto"/>
          </w:tcPr>
          <w:p>
            <w:pPr>
              <w:pStyle w:val="33"/>
              <w:rPr>
                <w:rFonts w:eastAsia="PMingLiU"/>
                <w:lang w:val="en-US"/>
              </w:rPr>
            </w:pPr>
            <w:r>
              <w:rPr>
                <w:rFonts w:eastAsia="PMingLiU" w:cs="Arial"/>
                <w:szCs w:val="18"/>
                <w:lang w:val="en-US"/>
              </w:rPr>
              <w:t>-97.0</w:t>
            </w:r>
          </w:p>
        </w:tc>
        <w:tc>
          <w:tcPr>
            <w:tcW w:w="741" w:type="dxa"/>
            <w:shd w:val="clear" w:color="auto" w:fill="auto"/>
          </w:tcPr>
          <w:p>
            <w:pPr>
              <w:pStyle w:val="33"/>
              <w:rPr>
                <w:rFonts w:eastAsia="PMingLiU"/>
                <w:lang w:val="en-US"/>
              </w:rPr>
            </w:pPr>
            <w:r>
              <w:rPr>
                <w:rFonts w:eastAsia="PMingLiU" w:cs="Arial"/>
                <w:szCs w:val="18"/>
                <w:lang w:val="en-US"/>
              </w:rPr>
              <w:t>-94.9</w:t>
            </w:r>
          </w:p>
        </w:tc>
        <w:tc>
          <w:tcPr>
            <w:tcW w:w="741" w:type="dxa"/>
            <w:shd w:val="clear" w:color="auto" w:fill="auto"/>
          </w:tcPr>
          <w:p>
            <w:pPr>
              <w:pStyle w:val="33"/>
              <w:rPr>
                <w:rFonts w:eastAsia="PMingLiU"/>
                <w:lang w:val="en-US"/>
              </w:rPr>
            </w:pPr>
            <w:r>
              <w:rPr>
                <w:rFonts w:eastAsia="PMingLiU" w:cs="Arial"/>
                <w:szCs w:val="18"/>
                <w:lang w:val="en-US"/>
              </w:rPr>
              <w:t>-93.7</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p>
        </w:tc>
      </w:tr>
    </w:tbl>
    <w:p>
      <w:pPr>
        <w:pStyle w:val="31"/>
        <w:overflowPunct/>
        <w:autoSpaceDE/>
        <w:autoSpaceDN/>
        <w:adjustRightInd/>
        <w:spacing w:before="24" w:after="24"/>
        <w:ind w:left="1440" w:firstLine="0" w:firstLineChars="0"/>
        <w:textAlignment w:val="auto"/>
        <w:rPr>
          <w:color w:val="0070C0"/>
          <w:lang w:val="en-US" w:eastAsia="zh-CN"/>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33"/>
              <w:rPr>
                <w:rFonts w:eastAsia="PMingLiU"/>
                <w:lang w:val="en-US"/>
              </w:rPr>
            </w:pPr>
            <w:r>
              <w:rPr>
                <w:rFonts w:eastAsia="PMingLiU"/>
                <w:lang w:val="en-US"/>
              </w:rPr>
              <w:t>n65</w:t>
            </w:r>
          </w:p>
        </w:tc>
        <w:tc>
          <w:tcPr>
            <w:tcW w:w="629" w:type="dxa"/>
          </w:tcPr>
          <w:p>
            <w:pPr>
              <w:pStyle w:val="33"/>
              <w:rPr>
                <w:rFonts w:eastAsia="PMingLiU"/>
                <w:lang w:val="en-US"/>
              </w:rPr>
            </w:pPr>
            <w:r>
              <w:rPr>
                <w:rFonts w:eastAsia="PMingLiU"/>
                <w:lang w:val="en-US"/>
              </w:rPr>
              <w:t>15</w:t>
            </w:r>
          </w:p>
        </w:tc>
        <w:tc>
          <w:tcPr>
            <w:tcW w:w="741" w:type="dxa"/>
            <w:shd w:val="clear" w:color="auto" w:fill="auto"/>
          </w:tcPr>
          <w:p>
            <w:pPr>
              <w:pStyle w:val="33"/>
              <w:rPr>
                <w:rFonts w:eastAsia="PMingLiU"/>
                <w:lang w:val="en-US"/>
              </w:rPr>
            </w:pPr>
            <w:r>
              <w:rPr>
                <w:rFonts w:eastAsia="PMingLiU" w:cs="Arial"/>
                <w:szCs w:val="18"/>
                <w:lang w:val="en-US"/>
              </w:rPr>
              <w:t>-99.5</w:t>
            </w:r>
          </w:p>
        </w:tc>
        <w:tc>
          <w:tcPr>
            <w:tcW w:w="740" w:type="dxa"/>
            <w:shd w:val="clear" w:color="auto" w:fill="auto"/>
          </w:tcPr>
          <w:p>
            <w:pPr>
              <w:pStyle w:val="33"/>
              <w:rPr>
                <w:rFonts w:eastAsia="PMingLiU"/>
                <w:lang w:val="en-US"/>
              </w:rPr>
            </w:pPr>
            <w:r>
              <w:rPr>
                <w:rFonts w:eastAsia="PMingLiU" w:cs="Arial"/>
                <w:szCs w:val="18"/>
                <w:lang w:val="en-US"/>
              </w:rPr>
              <w:t>-96.3</w:t>
            </w:r>
          </w:p>
        </w:tc>
        <w:tc>
          <w:tcPr>
            <w:tcW w:w="741" w:type="dxa"/>
            <w:shd w:val="clear" w:color="auto" w:fill="auto"/>
          </w:tcPr>
          <w:p>
            <w:pPr>
              <w:pStyle w:val="33"/>
              <w:rPr>
                <w:rFonts w:eastAsia="PMingLiU"/>
                <w:lang w:val="en-US"/>
              </w:rPr>
            </w:pPr>
            <w:r>
              <w:rPr>
                <w:rFonts w:eastAsia="PMingLiU" w:cs="Arial"/>
                <w:szCs w:val="18"/>
                <w:lang w:val="en-US"/>
              </w:rPr>
              <w:t>-94.5</w:t>
            </w:r>
          </w:p>
        </w:tc>
        <w:tc>
          <w:tcPr>
            <w:tcW w:w="741" w:type="dxa"/>
            <w:shd w:val="clear" w:color="auto" w:fill="auto"/>
          </w:tcPr>
          <w:p>
            <w:pPr>
              <w:pStyle w:val="33"/>
              <w:rPr>
                <w:rFonts w:eastAsia="PMingLiU"/>
                <w:lang w:val="en-US"/>
              </w:rPr>
            </w:pPr>
            <w:r>
              <w:rPr>
                <w:rFonts w:eastAsia="PMingLiU" w:cs="Arial"/>
                <w:szCs w:val="18"/>
                <w:lang w:val="en-US"/>
              </w:rPr>
              <w:t>-93.3</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r>
              <w:rPr>
                <w:rFonts w:eastAsia="PMingLiU" w:cs="Arial"/>
                <w:szCs w:val="18"/>
                <w:lang w:val="en-US"/>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33"/>
              <w:rPr>
                <w:rFonts w:eastAsia="PMingLiU"/>
                <w:lang w:val="en-US"/>
              </w:rPr>
            </w:pPr>
          </w:p>
        </w:tc>
        <w:tc>
          <w:tcPr>
            <w:tcW w:w="629" w:type="dxa"/>
          </w:tcPr>
          <w:p>
            <w:pPr>
              <w:pStyle w:val="33"/>
              <w:rPr>
                <w:rFonts w:eastAsia="PMingLiU"/>
                <w:lang w:val="en-US"/>
              </w:rPr>
            </w:pPr>
            <w:r>
              <w:rPr>
                <w:rFonts w:eastAsia="PMingLiU"/>
                <w:lang w:val="en-US"/>
              </w:rPr>
              <w:t>30</w:t>
            </w:r>
          </w:p>
        </w:tc>
        <w:tc>
          <w:tcPr>
            <w:tcW w:w="741" w:type="dxa"/>
            <w:shd w:val="clear" w:color="auto" w:fill="auto"/>
          </w:tcPr>
          <w:p>
            <w:pPr>
              <w:pStyle w:val="33"/>
              <w:rPr>
                <w:rFonts w:eastAsia="PMingLiU"/>
                <w:lang w:val="en-US"/>
              </w:rPr>
            </w:pPr>
          </w:p>
        </w:tc>
        <w:tc>
          <w:tcPr>
            <w:tcW w:w="740" w:type="dxa"/>
            <w:shd w:val="clear" w:color="auto" w:fill="auto"/>
          </w:tcPr>
          <w:p>
            <w:pPr>
              <w:pStyle w:val="33"/>
              <w:rPr>
                <w:rFonts w:eastAsia="PMingLiU"/>
                <w:lang w:val="en-US"/>
              </w:rPr>
            </w:pPr>
            <w:r>
              <w:rPr>
                <w:rFonts w:eastAsia="PMingLiU" w:cs="Arial"/>
                <w:szCs w:val="18"/>
                <w:lang w:val="en-US"/>
              </w:rPr>
              <w:t>-96.6</w:t>
            </w:r>
          </w:p>
        </w:tc>
        <w:tc>
          <w:tcPr>
            <w:tcW w:w="741" w:type="dxa"/>
            <w:shd w:val="clear" w:color="auto" w:fill="auto"/>
          </w:tcPr>
          <w:p>
            <w:pPr>
              <w:pStyle w:val="33"/>
              <w:rPr>
                <w:rFonts w:eastAsia="PMingLiU"/>
                <w:lang w:val="en-US"/>
              </w:rPr>
            </w:pPr>
            <w:r>
              <w:rPr>
                <w:rFonts w:eastAsia="PMingLiU" w:cs="Arial"/>
                <w:szCs w:val="18"/>
                <w:lang w:val="en-US"/>
              </w:rPr>
              <w:t>-94.6</w:t>
            </w:r>
          </w:p>
        </w:tc>
        <w:tc>
          <w:tcPr>
            <w:tcW w:w="741" w:type="dxa"/>
            <w:shd w:val="clear" w:color="auto" w:fill="auto"/>
          </w:tcPr>
          <w:p>
            <w:pPr>
              <w:pStyle w:val="33"/>
              <w:rPr>
                <w:rFonts w:eastAsia="PMingLiU"/>
                <w:lang w:val="en-US"/>
              </w:rPr>
            </w:pPr>
            <w:r>
              <w:rPr>
                <w:rFonts w:eastAsia="PMingLiU" w:cs="Arial"/>
                <w:szCs w:val="18"/>
                <w:lang w:val="en-US"/>
              </w:rPr>
              <w:t>-93.5</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r>
              <w:rPr>
                <w:rFonts w:eastAsia="PMingLiU" w:cs="Arial"/>
                <w:szCs w:val="18"/>
                <w:lang w:val="en-US"/>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33"/>
              <w:rPr>
                <w:rFonts w:eastAsia="PMingLiU"/>
                <w:lang w:val="en-US"/>
              </w:rPr>
            </w:pPr>
          </w:p>
        </w:tc>
        <w:tc>
          <w:tcPr>
            <w:tcW w:w="629" w:type="dxa"/>
          </w:tcPr>
          <w:p>
            <w:pPr>
              <w:pStyle w:val="33"/>
              <w:rPr>
                <w:rFonts w:eastAsia="PMingLiU"/>
                <w:lang w:val="en-US"/>
              </w:rPr>
            </w:pPr>
            <w:r>
              <w:rPr>
                <w:rFonts w:eastAsia="PMingLiU"/>
                <w:lang w:val="en-US"/>
              </w:rPr>
              <w:t>60</w:t>
            </w:r>
          </w:p>
        </w:tc>
        <w:tc>
          <w:tcPr>
            <w:tcW w:w="741" w:type="dxa"/>
            <w:shd w:val="clear" w:color="auto" w:fill="auto"/>
          </w:tcPr>
          <w:p>
            <w:pPr>
              <w:pStyle w:val="33"/>
              <w:rPr>
                <w:rFonts w:eastAsia="PMingLiU"/>
                <w:lang w:val="en-US"/>
              </w:rPr>
            </w:pPr>
          </w:p>
        </w:tc>
        <w:tc>
          <w:tcPr>
            <w:tcW w:w="740" w:type="dxa"/>
            <w:shd w:val="clear" w:color="auto" w:fill="auto"/>
          </w:tcPr>
          <w:p>
            <w:pPr>
              <w:pStyle w:val="33"/>
              <w:rPr>
                <w:rFonts w:eastAsia="PMingLiU"/>
                <w:lang w:val="en-US"/>
              </w:rPr>
            </w:pPr>
            <w:r>
              <w:rPr>
                <w:rFonts w:eastAsia="PMingLiU" w:cs="Arial"/>
                <w:szCs w:val="18"/>
                <w:lang w:val="en-US"/>
              </w:rPr>
              <w:t>-97.0</w:t>
            </w:r>
          </w:p>
        </w:tc>
        <w:tc>
          <w:tcPr>
            <w:tcW w:w="741" w:type="dxa"/>
            <w:shd w:val="clear" w:color="auto" w:fill="auto"/>
          </w:tcPr>
          <w:p>
            <w:pPr>
              <w:pStyle w:val="33"/>
              <w:rPr>
                <w:rFonts w:eastAsia="PMingLiU"/>
                <w:lang w:val="en-US"/>
              </w:rPr>
            </w:pPr>
            <w:r>
              <w:rPr>
                <w:rFonts w:eastAsia="PMingLiU" w:cs="Arial"/>
                <w:szCs w:val="18"/>
                <w:lang w:val="en-US"/>
              </w:rPr>
              <w:t>-94.9</w:t>
            </w:r>
          </w:p>
        </w:tc>
        <w:tc>
          <w:tcPr>
            <w:tcW w:w="741" w:type="dxa"/>
            <w:shd w:val="clear" w:color="auto" w:fill="auto"/>
          </w:tcPr>
          <w:p>
            <w:pPr>
              <w:pStyle w:val="33"/>
              <w:rPr>
                <w:rFonts w:eastAsia="PMingLiU"/>
                <w:lang w:val="en-US"/>
              </w:rPr>
            </w:pPr>
            <w:r>
              <w:rPr>
                <w:rFonts w:eastAsia="PMingLiU" w:cs="Arial"/>
                <w:szCs w:val="18"/>
                <w:lang w:val="en-US"/>
              </w:rPr>
              <w:t>-93.7</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r>
              <w:rPr>
                <w:rFonts w:eastAsia="PMingLiU" w:cs="Arial"/>
                <w:szCs w:val="18"/>
                <w:lang w:val="en-US"/>
              </w:rPr>
              <w:t>-89.4</w:t>
            </w:r>
          </w:p>
        </w:tc>
      </w:tr>
    </w:tbl>
    <w:p>
      <w:pPr>
        <w:pStyle w:val="31"/>
        <w:overflowPunct/>
        <w:autoSpaceDE/>
        <w:autoSpaceDN/>
        <w:adjustRightInd/>
        <w:spacing w:before="24" w:after="24"/>
        <w:ind w:left="1440" w:firstLine="0" w:firstLineChars="0"/>
        <w:textAlignment w:val="auto"/>
        <w:rPr>
          <w:color w:val="0070C0"/>
          <w:lang w:val="en-US" w:eastAsia="zh-CN"/>
        </w:rPr>
      </w:pPr>
    </w:p>
    <w:p>
      <w:pPr>
        <w:pStyle w:val="31"/>
        <w:numPr>
          <w:ilvl w:val="1"/>
          <w:numId w:val="2"/>
        </w:numPr>
        <w:overflowPunct/>
        <w:autoSpaceDE/>
        <w:autoSpaceDN/>
        <w:adjustRightInd/>
        <w:spacing w:before="24" w:after="24"/>
        <w:ind w:left="1440" w:firstLineChars="0"/>
        <w:textAlignment w:val="auto"/>
        <w:rPr>
          <w:color w:val="0070C0"/>
          <w:lang w:val="en-US" w:eastAsia="zh-CN"/>
        </w:rPr>
      </w:pPr>
      <w:r>
        <w:rPr>
          <w:rFonts w:hint="eastAsia" w:eastAsiaTheme="minorEastAsia"/>
          <w:color w:val="0070C0"/>
          <w:lang w:val="en-US" w:eastAsia="zh-CN"/>
        </w:rPr>
        <w:t xml:space="preserve">Option 2: </w:t>
      </w:r>
      <w:r>
        <w:rPr>
          <w:rFonts w:hint="eastAsia"/>
          <w:color w:val="0070C0"/>
          <w:lang w:val="en-US" w:eastAsia="zh-CN"/>
        </w:rPr>
        <w:t xml:space="preserve">to specify the REFSENS for band n256 as below table </w:t>
      </w:r>
    </w:p>
    <w:p>
      <w:pPr>
        <w:spacing w:after="0"/>
        <w:jc w:val="center"/>
        <w:rPr>
          <w:b/>
          <w:bCs/>
          <w:lang w:val="en-US"/>
        </w:rPr>
      </w:pPr>
      <w:r>
        <w:rPr>
          <w:b/>
          <w:bCs/>
          <w:lang w:val="en-US"/>
        </w:rPr>
        <w:t>REFSENSE of n256</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bottom w:val="single" w:color="auto" w:sz="4" w:space="0"/>
            </w:tcBorders>
            <w:shd w:val="clear" w:color="auto" w:fill="auto"/>
            <w:vAlign w:val="center"/>
          </w:tcPr>
          <w:p>
            <w:pPr>
              <w:pStyle w:val="32"/>
              <w:rPr>
                <w:rFonts w:eastAsia="PMingLiU"/>
                <w:lang w:val="en-US"/>
              </w:rPr>
            </w:pPr>
            <w:r>
              <w:rPr>
                <w:rFonts w:eastAsia="PMingLiU"/>
                <w:lang w:val="en-US"/>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bottom w:val="single" w:color="auto" w:sz="4" w:space="0"/>
            </w:tcBorders>
            <w:shd w:val="clear" w:color="auto" w:fill="auto"/>
            <w:vAlign w:val="center"/>
          </w:tcPr>
          <w:p>
            <w:pPr>
              <w:pStyle w:val="32"/>
              <w:rPr>
                <w:rFonts w:eastAsia="PMingLiU"/>
                <w:lang w:val="en-US"/>
              </w:rPr>
            </w:pPr>
            <w:r>
              <w:rPr>
                <w:rFonts w:eastAsia="PMingLiU"/>
                <w:lang w:val="en-US"/>
              </w:rPr>
              <w:t>Operating Band</w:t>
            </w:r>
          </w:p>
        </w:tc>
        <w:tc>
          <w:tcPr>
            <w:tcW w:w="629" w:type="dxa"/>
            <w:vAlign w:val="center"/>
          </w:tcPr>
          <w:p>
            <w:pPr>
              <w:pStyle w:val="32"/>
              <w:rPr>
                <w:rFonts w:eastAsia="PMingLiU"/>
                <w:lang w:val="en-US"/>
              </w:rPr>
            </w:pPr>
            <w:r>
              <w:rPr>
                <w:rFonts w:eastAsia="PMingLiU"/>
                <w:lang w:val="en-US"/>
              </w:rPr>
              <w:t>SCS kHz</w:t>
            </w:r>
          </w:p>
        </w:tc>
        <w:tc>
          <w:tcPr>
            <w:tcW w:w="741" w:type="dxa"/>
            <w:shd w:val="clear" w:color="auto" w:fill="auto"/>
            <w:vAlign w:val="center"/>
          </w:tcPr>
          <w:p>
            <w:pPr>
              <w:pStyle w:val="32"/>
              <w:rPr>
                <w:rFonts w:eastAsia="PMingLiU"/>
                <w:lang w:val="en-US"/>
              </w:rPr>
            </w:pPr>
            <w:r>
              <w:rPr>
                <w:rFonts w:eastAsia="PMingLiU"/>
                <w:lang w:val="en-US"/>
              </w:rPr>
              <w:t>5</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32"/>
              <w:rPr>
                <w:rFonts w:eastAsia="PMingLiU"/>
                <w:lang w:val="en-US"/>
              </w:rPr>
            </w:pPr>
            <w:r>
              <w:rPr>
                <w:rFonts w:eastAsia="PMingLiU"/>
                <w:lang w:val="en-US"/>
              </w:rPr>
              <w:t>10</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32"/>
              <w:rPr>
                <w:rFonts w:eastAsia="PMingLiU"/>
                <w:lang w:val="en-US"/>
              </w:rPr>
            </w:pPr>
            <w:r>
              <w:rPr>
                <w:rFonts w:eastAsia="PMingLiU"/>
                <w:lang w:val="en-US"/>
              </w:rPr>
              <w:t>15</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shd w:val="clear" w:color="auto" w:fill="auto"/>
            <w:vAlign w:val="center"/>
          </w:tcPr>
          <w:p>
            <w:pPr>
              <w:pStyle w:val="32"/>
              <w:rPr>
                <w:rFonts w:eastAsia="PMingLiU"/>
                <w:lang w:val="en-US"/>
              </w:rPr>
            </w:pPr>
            <w:r>
              <w:rPr>
                <w:rFonts w:eastAsia="PMingLiU"/>
                <w:lang w:val="en-US"/>
              </w:rPr>
              <w:t>20</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0" w:type="dxa"/>
            <w:shd w:val="clear" w:color="auto" w:fill="auto"/>
            <w:vAlign w:val="center"/>
          </w:tcPr>
          <w:p>
            <w:pPr>
              <w:pStyle w:val="32"/>
              <w:rPr>
                <w:rFonts w:eastAsia="PMingLiU"/>
                <w:lang w:val="en-US"/>
              </w:rPr>
            </w:pPr>
            <w:r>
              <w:rPr>
                <w:rFonts w:eastAsia="PMingLiU"/>
                <w:lang w:val="en-US"/>
              </w:rPr>
              <w:t>25</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32"/>
              <w:rPr>
                <w:rFonts w:eastAsia="PMingLiU"/>
                <w:lang w:val="en-US"/>
              </w:rPr>
            </w:pPr>
            <w:r>
              <w:rPr>
                <w:rFonts w:eastAsia="PMingLiU"/>
                <w:lang w:val="en-US"/>
              </w:rPr>
              <w:t>30 MHz (dBm)</w:t>
            </w:r>
          </w:p>
        </w:tc>
        <w:tc>
          <w:tcPr>
            <w:tcW w:w="741" w:type="dxa"/>
            <w:vAlign w:val="center"/>
          </w:tcPr>
          <w:p>
            <w:pPr>
              <w:pStyle w:val="32"/>
              <w:rPr>
                <w:rFonts w:eastAsia="PMingLiU"/>
                <w:lang w:val="en-US"/>
              </w:rPr>
            </w:pPr>
            <w:r>
              <w:rPr>
                <w:rFonts w:eastAsia="PMingLiU"/>
                <w:lang w:val="en-US"/>
              </w:rPr>
              <w:t>35 MHz (dBm)</w:t>
            </w:r>
          </w:p>
        </w:tc>
        <w:tc>
          <w:tcPr>
            <w:tcW w:w="740" w:type="dxa"/>
            <w:shd w:val="clear" w:color="auto" w:fill="auto"/>
            <w:vAlign w:val="center"/>
          </w:tcPr>
          <w:p>
            <w:pPr>
              <w:pStyle w:val="32"/>
              <w:rPr>
                <w:rFonts w:eastAsia="PMingLiU"/>
                <w:lang w:val="en-US"/>
              </w:rPr>
            </w:pPr>
            <w:r>
              <w:rPr>
                <w:rFonts w:eastAsia="PMingLiU"/>
                <w:lang w:val="en-US"/>
              </w:rPr>
              <w:t>40</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c>
          <w:tcPr>
            <w:tcW w:w="741" w:type="dxa"/>
            <w:vAlign w:val="center"/>
          </w:tcPr>
          <w:p>
            <w:pPr>
              <w:pStyle w:val="32"/>
              <w:rPr>
                <w:rFonts w:eastAsia="PMingLiU"/>
                <w:lang w:val="en-US"/>
              </w:rPr>
            </w:pPr>
            <w:r>
              <w:rPr>
                <w:rFonts w:eastAsia="PMingLiU"/>
                <w:lang w:val="en-US"/>
              </w:rPr>
              <w:t>45 MHz (dBm)</w:t>
            </w:r>
          </w:p>
        </w:tc>
        <w:tc>
          <w:tcPr>
            <w:tcW w:w="814" w:type="dxa"/>
            <w:vAlign w:val="center"/>
          </w:tcPr>
          <w:p>
            <w:pPr>
              <w:pStyle w:val="32"/>
              <w:rPr>
                <w:rFonts w:eastAsia="PMingLiU"/>
                <w:lang w:val="en-US"/>
              </w:rPr>
            </w:pPr>
            <w:r>
              <w:rPr>
                <w:rFonts w:eastAsia="PMingLiU"/>
                <w:lang w:val="en-US"/>
              </w:rPr>
              <w:t>50</w:t>
            </w:r>
          </w:p>
          <w:p>
            <w:pPr>
              <w:pStyle w:val="32"/>
              <w:rPr>
                <w:rFonts w:eastAsia="PMingLiU"/>
                <w:lang w:val="en-US"/>
              </w:rPr>
            </w:pPr>
            <w:r>
              <w:rPr>
                <w:rFonts w:eastAsia="PMingLiU"/>
                <w:lang w:val="en-US"/>
              </w:rPr>
              <w:t>MHz</w:t>
            </w:r>
            <w:r>
              <w:rPr>
                <w:rFonts w:eastAsia="PMingLiU"/>
                <w:lang w:val="en-US"/>
              </w:rPr>
              <w:br w:type="textWrapping"/>
            </w:r>
            <w:r>
              <w:rPr>
                <w:rFonts w:eastAsia="PMingLiU"/>
                <w:lang w:val="en-US"/>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33"/>
              <w:rPr>
                <w:rFonts w:eastAsia="PMingLiU"/>
                <w:lang w:val="en-US"/>
              </w:rPr>
            </w:pPr>
            <w:r>
              <w:rPr>
                <w:rFonts w:eastAsia="PMingLiU"/>
                <w:lang w:val="en-US"/>
              </w:rPr>
              <w:t>n256</w:t>
            </w:r>
          </w:p>
        </w:tc>
        <w:tc>
          <w:tcPr>
            <w:tcW w:w="629" w:type="dxa"/>
          </w:tcPr>
          <w:p>
            <w:pPr>
              <w:pStyle w:val="33"/>
              <w:rPr>
                <w:rFonts w:eastAsia="PMingLiU"/>
                <w:lang w:val="en-US"/>
              </w:rPr>
            </w:pPr>
            <w:r>
              <w:rPr>
                <w:rFonts w:eastAsia="PMingLiU"/>
                <w:lang w:val="en-US"/>
              </w:rPr>
              <w:t>15</w:t>
            </w:r>
          </w:p>
        </w:tc>
        <w:tc>
          <w:tcPr>
            <w:tcW w:w="741" w:type="dxa"/>
            <w:shd w:val="clear" w:color="auto" w:fill="auto"/>
          </w:tcPr>
          <w:p>
            <w:pPr>
              <w:pStyle w:val="33"/>
              <w:rPr>
                <w:rFonts w:eastAsia="PMingLiU"/>
                <w:lang w:val="en-US"/>
              </w:rPr>
            </w:pPr>
            <w:r>
              <w:rPr>
                <w:rFonts w:eastAsia="PMingLiU" w:cs="Arial"/>
                <w:szCs w:val="18"/>
                <w:lang w:val="en-US"/>
              </w:rPr>
              <w:t>-100.0</w:t>
            </w:r>
          </w:p>
        </w:tc>
        <w:tc>
          <w:tcPr>
            <w:tcW w:w="740" w:type="dxa"/>
            <w:shd w:val="clear" w:color="auto" w:fill="auto"/>
          </w:tcPr>
          <w:p>
            <w:pPr>
              <w:pStyle w:val="33"/>
              <w:rPr>
                <w:rFonts w:eastAsia="PMingLiU"/>
                <w:lang w:val="en-US"/>
              </w:rPr>
            </w:pPr>
            <w:r>
              <w:rPr>
                <w:rFonts w:eastAsia="PMingLiU" w:cs="Arial"/>
                <w:szCs w:val="18"/>
                <w:lang w:val="en-US"/>
              </w:rPr>
              <w:t>-96.8</w:t>
            </w:r>
          </w:p>
        </w:tc>
        <w:tc>
          <w:tcPr>
            <w:tcW w:w="741" w:type="dxa"/>
            <w:shd w:val="clear" w:color="auto" w:fill="auto"/>
          </w:tcPr>
          <w:p>
            <w:pPr>
              <w:pStyle w:val="33"/>
              <w:rPr>
                <w:rFonts w:eastAsia="PMingLiU"/>
                <w:lang w:val="en-US"/>
              </w:rPr>
            </w:pPr>
            <w:r>
              <w:rPr>
                <w:rFonts w:eastAsia="PMingLiU" w:cs="Arial"/>
                <w:szCs w:val="18"/>
                <w:lang w:val="en-US"/>
              </w:rPr>
              <w:t>-95.0</w:t>
            </w:r>
          </w:p>
        </w:tc>
        <w:tc>
          <w:tcPr>
            <w:tcW w:w="741" w:type="dxa"/>
            <w:shd w:val="clear" w:color="auto" w:fill="auto"/>
          </w:tcPr>
          <w:p>
            <w:pPr>
              <w:pStyle w:val="33"/>
              <w:rPr>
                <w:rFonts w:eastAsia="PMingLiU"/>
                <w:lang w:val="en-US"/>
              </w:rPr>
            </w:pPr>
            <w:r>
              <w:rPr>
                <w:rFonts w:eastAsia="PMingLiU" w:cs="Arial"/>
                <w:szCs w:val="18"/>
                <w:lang w:val="en-US"/>
              </w:rPr>
              <w:t>-93.8</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33"/>
              <w:rPr>
                <w:rFonts w:eastAsia="PMingLiU"/>
                <w:lang w:val="en-US"/>
              </w:rPr>
            </w:pPr>
          </w:p>
        </w:tc>
        <w:tc>
          <w:tcPr>
            <w:tcW w:w="629" w:type="dxa"/>
          </w:tcPr>
          <w:p>
            <w:pPr>
              <w:pStyle w:val="33"/>
              <w:rPr>
                <w:rFonts w:eastAsia="PMingLiU"/>
                <w:lang w:val="en-US"/>
              </w:rPr>
            </w:pPr>
            <w:r>
              <w:rPr>
                <w:rFonts w:eastAsia="PMingLiU"/>
                <w:lang w:val="en-US"/>
              </w:rPr>
              <w:t>30</w:t>
            </w:r>
          </w:p>
        </w:tc>
        <w:tc>
          <w:tcPr>
            <w:tcW w:w="741" w:type="dxa"/>
            <w:shd w:val="clear" w:color="auto" w:fill="auto"/>
          </w:tcPr>
          <w:p>
            <w:pPr>
              <w:pStyle w:val="33"/>
              <w:rPr>
                <w:rFonts w:eastAsia="PMingLiU"/>
                <w:lang w:val="en-US"/>
              </w:rPr>
            </w:pPr>
          </w:p>
        </w:tc>
        <w:tc>
          <w:tcPr>
            <w:tcW w:w="740" w:type="dxa"/>
            <w:shd w:val="clear" w:color="auto" w:fill="auto"/>
          </w:tcPr>
          <w:p>
            <w:pPr>
              <w:pStyle w:val="33"/>
              <w:rPr>
                <w:rFonts w:eastAsia="PMingLiU"/>
                <w:lang w:val="en-US"/>
              </w:rPr>
            </w:pPr>
            <w:r>
              <w:rPr>
                <w:rFonts w:eastAsia="PMingLiU" w:cs="Arial"/>
                <w:szCs w:val="18"/>
                <w:lang w:val="en-US"/>
              </w:rPr>
              <w:t>-97.1</w:t>
            </w:r>
          </w:p>
        </w:tc>
        <w:tc>
          <w:tcPr>
            <w:tcW w:w="741" w:type="dxa"/>
            <w:shd w:val="clear" w:color="auto" w:fill="auto"/>
          </w:tcPr>
          <w:p>
            <w:pPr>
              <w:pStyle w:val="33"/>
              <w:rPr>
                <w:rFonts w:eastAsia="PMingLiU"/>
                <w:lang w:val="en-US"/>
              </w:rPr>
            </w:pPr>
            <w:r>
              <w:rPr>
                <w:rFonts w:eastAsia="PMingLiU" w:cs="Arial"/>
                <w:szCs w:val="18"/>
                <w:lang w:val="en-US"/>
              </w:rPr>
              <w:t>-95.1</w:t>
            </w:r>
          </w:p>
        </w:tc>
        <w:tc>
          <w:tcPr>
            <w:tcW w:w="741" w:type="dxa"/>
            <w:shd w:val="clear" w:color="auto" w:fill="auto"/>
          </w:tcPr>
          <w:p>
            <w:pPr>
              <w:pStyle w:val="33"/>
              <w:rPr>
                <w:rFonts w:eastAsia="PMingLiU"/>
                <w:lang w:val="en-US"/>
              </w:rPr>
            </w:pPr>
            <w:r>
              <w:rPr>
                <w:rFonts w:eastAsia="PMingLiU" w:cs="Arial"/>
                <w:szCs w:val="18"/>
                <w:lang w:val="en-US"/>
              </w:rPr>
              <w:t>-94.0</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33"/>
              <w:rPr>
                <w:rFonts w:eastAsia="PMingLiU"/>
                <w:lang w:val="en-US"/>
              </w:rPr>
            </w:pPr>
          </w:p>
        </w:tc>
        <w:tc>
          <w:tcPr>
            <w:tcW w:w="629" w:type="dxa"/>
          </w:tcPr>
          <w:p>
            <w:pPr>
              <w:pStyle w:val="33"/>
              <w:rPr>
                <w:rFonts w:eastAsia="PMingLiU"/>
                <w:lang w:val="en-US"/>
              </w:rPr>
            </w:pPr>
            <w:r>
              <w:rPr>
                <w:rFonts w:eastAsia="PMingLiU"/>
                <w:lang w:val="en-US"/>
              </w:rPr>
              <w:t>60</w:t>
            </w:r>
          </w:p>
        </w:tc>
        <w:tc>
          <w:tcPr>
            <w:tcW w:w="741" w:type="dxa"/>
            <w:shd w:val="clear" w:color="auto" w:fill="auto"/>
          </w:tcPr>
          <w:p>
            <w:pPr>
              <w:pStyle w:val="33"/>
              <w:rPr>
                <w:rFonts w:eastAsia="PMingLiU"/>
                <w:lang w:val="en-US"/>
              </w:rPr>
            </w:pPr>
          </w:p>
        </w:tc>
        <w:tc>
          <w:tcPr>
            <w:tcW w:w="740" w:type="dxa"/>
            <w:shd w:val="clear" w:color="auto" w:fill="auto"/>
          </w:tcPr>
          <w:p>
            <w:pPr>
              <w:pStyle w:val="33"/>
              <w:rPr>
                <w:rFonts w:eastAsia="PMingLiU"/>
                <w:lang w:val="en-US"/>
              </w:rPr>
            </w:pPr>
            <w:r>
              <w:rPr>
                <w:rFonts w:eastAsia="PMingLiU" w:cs="Arial"/>
                <w:szCs w:val="18"/>
                <w:lang w:val="en-US"/>
              </w:rPr>
              <w:t>-97.5</w:t>
            </w:r>
          </w:p>
        </w:tc>
        <w:tc>
          <w:tcPr>
            <w:tcW w:w="741" w:type="dxa"/>
            <w:shd w:val="clear" w:color="auto" w:fill="auto"/>
          </w:tcPr>
          <w:p>
            <w:pPr>
              <w:pStyle w:val="33"/>
              <w:rPr>
                <w:rFonts w:eastAsia="PMingLiU"/>
                <w:lang w:val="en-US"/>
              </w:rPr>
            </w:pPr>
            <w:r>
              <w:rPr>
                <w:rFonts w:eastAsia="PMingLiU" w:cs="Arial"/>
                <w:szCs w:val="18"/>
                <w:lang w:val="en-US"/>
              </w:rPr>
              <w:t>-95.4</w:t>
            </w:r>
          </w:p>
        </w:tc>
        <w:tc>
          <w:tcPr>
            <w:tcW w:w="741" w:type="dxa"/>
            <w:shd w:val="clear" w:color="auto" w:fill="auto"/>
          </w:tcPr>
          <w:p>
            <w:pPr>
              <w:pStyle w:val="33"/>
              <w:rPr>
                <w:rFonts w:eastAsia="PMingLiU"/>
                <w:lang w:val="en-US"/>
              </w:rPr>
            </w:pPr>
            <w:r>
              <w:rPr>
                <w:rFonts w:eastAsia="PMingLiU" w:cs="Arial"/>
                <w:szCs w:val="18"/>
                <w:lang w:val="en-US"/>
              </w:rPr>
              <w:t>-94.2</w:t>
            </w: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p>
        </w:tc>
      </w:tr>
    </w:tbl>
    <w:p>
      <w:pPr>
        <w:pStyle w:val="38"/>
        <w:bidi w:val="0"/>
        <w:rPr>
          <w:rFonts w:hint="default"/>
          <w:lang w:val="en-US" w:eastAsia="zh-CN"/>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vAlign w:val="center"/>
          </w:tcPr>
          <w:p>
            <w:pPr>
              <w:pStyle w:val="33"/>
              <w:rPr>
                <w:rFonts w:eastAsia="PMingLiU"/>
                <w:lang w:val="en-US"/>
              </w:rPr>
            </w:pPr>
            <w:r>
              <w:rPr>
                <w:rFonts w:eastAsia="PMingLiU"/>
                <w:lang w:val="en-US"/>
              </w:rPr>
              <w:t>n24</w:t>
            </w:r>
          </w:p>
        </w:tc>
        <w:tc>
          <w:tcPr>
            <w:tcW w:w="629" w:type="dxa"/>
          </w:tcPr>
          <w:p>
            <w:pPr>
              <w:pStyle w:val="33"/>
              <w:rPr>
                <w:rFonts w:eastAsia="PMingLiU"/>
                <w:lang w:val="en-US"/>
              </w:rPr>
            </w:pPr>
            <w:r>
              <w:rPr>
                <w:rFonts w:eastAsia="PMingLiU"/>
                <w:lang w:val="en-US"/>
              </w:rPr>
              <w:t>15</w:t>
            </w:r>
          </w:p>
        </w:tc>
        <w:tc>
          <w:tcPr>
            <w:tcW w:w="741" w:type="dxa"/>
            <w:shd w:val="clear" w:color="auto" w:fill="auto"/>
          </w:tcPr>
          <w:p>
            <w:pPr>
              <w:pStyle w:val="33"/>
              <w:rPr>
                <w:rFonts w:eastAsia="PMingLiU"/>
                <w:lang w:val="en-US"/>
              </w:rPr>
            </w:pPr>
            <w:r>
              <w:rPr>
                <w:rFonts w:eastAsia="PMingLiU" w:cs="Arial"/>
                <w:szCs w:val="18"/>
                <w:lang w:val="en-US"/>
              </w:rPr>
              <w:t>-100.0</w:t>
            </w:r>
          </w:p>
        </w:tc>
        <w:tc>
          <w:tcPr>
            <w:tcW w:w="740" w:type="dxa"/>
            <w:shd w:val="clear" w:color="auto" w:fill="auto"/>
          </w:tcPr>
          <w:p>
            <w:pPr>
              <w:pStyle w:val="33"/>
              <w:rPr>
                <w:rFonts w:eastAsia="PMingLiU"/>
                <w:lang w:val="en-US"/>
              </w:rPr>
            </w:pPr>
            <w:r>
              <w:rPr>
                <w:rFonts w:eastAsia="PMingLiU" w:cs="Arial"/>
                <w:szCs w:val="18"/>
                <w:lang w:val="en-US"/>
              </w:rPr>
              <w:t>-96.8</w:t>
            </w:r>
          </w:p>
        </w:tc>
        <w:tc>
          <w:tcPr>
            <w:tcW w:w="741" w:type="dxa"/>
            <w:shd w:val="clear" w:color="auto" w:fill="auto"/>
          </w:tcPr>
          <w:p>
            <w:pPr>
              <w:pStyle w:val="33"/>
              <w:rPr>
                <w:rFonts w:eastAsia="PMingLiU"/>
                <w:lang w:val="en-US"/>
              </w:rPr>
            </w:pPr>
          </w:p>
        </w:tc>
        <w:tc>
          <w:tcPr>
            <w:tcW w:w="741" w:type="dxa"/>
            <w:shd w:val="clear" w:color="auto" w:fill="auto"/>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33"/>
              <w:rPr>
                <w:rFonts w:eastAsia="PMingLiU"/>
                <w:lang w:val="en-US"/>
              </w:rPr>
            </w:pPr>
          </w:p>
        </w:tc>
        <w:tc>
          <w:tcPr>
            <w:tcW w:w="629" w:type="dxa"/>
          </w:tcPr>
          <w:p>
            <w:pPr>
              <w:pStyle w:val="33"/>
              <w:rPr>
                <w:rFonts w:eastAsia="PMingLiU"/>
                <w:lang w:val="en-US"/>
              </w:rPr>
            </w:pPr>
            <w:r>
              <w:rPr>
                <w:rFonts w:eastAsia="PMingLiU"/>
                <w:lang w:val="en-US"/>
              </w:rPr>
              <w:t>30</w:t>
            </w:r>
          </w:p>
        </w:tc>
        <w:tc>
          <w:tcPr>
            <w:tcW w:w="741" w:type="dxa"/>
            <w:shd w:val="clear" w:color="auto" w:fill="auto"/>
          </w:tcPr>
          <w:p>
            <w:pPr>
              <w:pStyle w:val="33"/>
              <w:rPr>
                <w:rFonts w:eastAsia="PMingLiU"/>
                <w:lang w:val="en-US"/>
              </w:rPr>
            </w:pPr>
          </w:p>
        </w:tc>
        <w:tc>
          <w:tcPr>
            <w:tcW w:w="740" w:type="dxa"/>
            <w:shd w:val="clear" w:color="auto" w:fill="auto"/>
          </w:tcPr>
          <w:p>
            <w:pPr>
              <w:pStyle w:val="33"/>
              <w:rPr>
                <w:rFonts w:eastAsia="PMingLiU"/>
                <w:lang w:val="en-US"/>
              </w:rPr>
            </w:pPr>
            <w:r>
              <w:rPr>
                <w:rFonts w:eastAsia="PMingLiU" w:cs="Arial"/>
                <w:szCs w:val="18"/>
                <w:lang w:val="en-US"/>
              </w:rPr>
              <w:t>-97.1</w:t>
            </w:r>
          </w:p>
        </w:tc>
        <w:tc>
          <w:tcPr>
            <w:tcW w:w="741" w:type="dxa"/>
            <w:shd w:val="clear" w:color="auto" w:fill="auto"/>
          </w:tcPr>
          <w:p>
            <w:pPr>
              <w:pStyle w:val="33"/>
              <w:rPr>
                <w:rFonts w:eastAsia="PMingLiU"/>
                <w:lang w:val="en-US"/>
              </w:rPr>
            </w:pPr>
          </w:p>
        </w:tc>
        <w:tc>
          <w:tcPr>
            <w:tcW w:w="741" w:type="dxa"/>
            <w:shd w:val="clear" w:color="auto" w:fill="auto"/>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vAlign w:val="center"/>
          </w:tcPr>
          <w:p>
            <w:pPr>
              <w:pStyle w:val="33"/>
              <w:rPr>
                <w:rFonts w:eastAsia="PMingLiU"/>
                <w:lang w:val="en-US"/>
              </w:rPr>
            </w:pPr>
          </w:p>
        </w:tc>
        <w:tc>
          <w:tcPr>
            <w:tcW w:w="629" w:type="dxa"/>
          </w:tcPr>
          <w:p>
            <w:pPr>
              <w:pStyle w:val="33"/>
              <w:rPr>
                <w:rFonts w:eastAsia="PMingLiU"/>
                <w:lang w:val="en-US"/>
              </w:rPr>
            </w:pPr>
            <w:r>
              <w:rPr>
                <w:rFonts w:eastAsia="PMingLiU"/>
                <w:lang w:val="en-US"/>
              </w:rPr>
              <w:t>60</w:t>
            </w:r>
          </w:p>
        </w:tc>
        <w:tc>
          <w:tcPr>
            <w:tcW w:w="741" w:type="dxa"/>
            <w:shd w:val="clear" w:color="auto" w:fill="auto"/>
          </w:tcPr>
          <w:p>
            <w:pPr>
              <w:pStyle w:val="33"/>
              <w:rPr>
                <w:rFonts w:eastAsia="PMingLiU"/>
                <w:lang w:val="en-US"/>
              </w:rPr>
            </w:pPr>
          </w:p>
        </w:tc>
        <w:tc>
          <w:tcPr>
            <w:tcW w:w="740" w:type="dxa"/>
            <w:shd w:val="clear" w:color="auto" w:fill="auto"/>
          </w:tcPr>
          <w:p>
            <w:pPr>
              <w:pStyle w:val="33"/>
              <w:rPr>
                <w:rFonts w:eastAsia="PMingLiU"/>
                <w:lang w:val="en-US"/>
              </w:rPr>
            </w:pPr>
            <w:r>
              <w:rPr>
                <w:rFonts w:eastAsia="PMingLiU" w:cs="Arial"/>
                <w:szCs w:val="18"/>
                <w:lang w:val="en-US"/>
              </w:rPr>
              <w:t>-97.5</w:t>
            </w:r>
          </w:p>
        </w:tc>
        <w:tc>
          <w:tcPr>
            <w:tcW w:w="741" w:type="dxa"/>
            <w:shd w:val="clear" w:color="auto" w:fill="auto"/>
          </w:tcPr>
          <w:p>
            <w:pPr>
              <w:pStyle w:val="33"/>
              <w:rPr>
                <w:rFonts w:eastAsia="PMingLiU"/>
                <w:lang w:val="en-US"/>
              </w:rPr>
            </w:pPr>
          </w:p>
        </w:tc>
        <w:tc>
          <w:tcPr>
            <w:tcW w:w="741" w:type="dxa"/>
            <w:shd w:val="clear" w:color="auto" w:fill="auto"/>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741" w:type="dxa"/>
          </w:tcPr>
          <w:p>
            <w:pPr>
              <w:pStyle w:val="33"/>
              <w:rPr>
                <w:rFonts w:eastAsia="PMingLiU"/>
                <w:lang w:val="en-US"/>
              </w:rPr>
            </w:pPr>
          </w:p>
        </w:tc>
        <w:tc>
          <w:tcPr>
            <w:tcW w:w="740" w:type="dxa"/>
            <w:shd w:val="clear" w:color="auto" w:fill="auto"/>
          </w:tcPr>
          <w:p>
            <w:pPr>
              <w:pStyle w:val="33"/>
              <w:rPr>
                <w:rFonts w:eastAsia="PMingLiU"/>
                <w:lang w:val="en-US"/>
              </w:rPr>
            </w:pPr>
          </w:p>
        </w:tc>
        <w:tc>
          <w:tcPr>
            <w:tcW w:w="741" w:type="dxa"/>
          </w:tcPr>
          <w:p>
            <w:pPr>
              <w:pStyle w:val="33"/>
              <w:rPr>
                <w:rFonts w:eastAsia="PMingLiU"/>
                <w:lang w:val="en-US"/>
              </w:rPr>
            </w:pPr>
          </w:p>
        </w:tc>
        <w:tc>
          <w:tcPr>
            <w:tcW w:w="814" w:type="dxa"/>
          </w:tcPr>
          <w:p>
            <w:pPr>
              <w:pStyle w:val="33"/>
              <w:rPr>
                <w:rFonts w:eastAsia="PMingLiU"/>
                <w:lang w:val="en-US"/>
              </w:rPr>
            </w:pPr>
          </w:p>
        </w:tc>
      </w:tr>
    </w:tbl>
    <w:p>
      <w:pPr>
        <w:pStyle w:val="38"/>
        <w:bidi w:val="0"/>
        <w:rPr>
          <w:rFonts w:hint="default"/>
          <w:lang w:val="en-US" w:eastAsia="zh-CN"/>
        </w:rPr>
      </w:pP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eastAsia"/>
          <w:kern w:val="0"/>
          <w:sz w:val="20"/>
          <w:szCs w:val="20"/>
          <w:highlight w:val="none"/>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we want to </w:t>
      </w:r>
      <w:r>
        <w:rPr>
          <w:rFonts w:hint="eastAsia"/>
          <w:kern w:val="0"/>
          <w:sz w:val="20"/>
          <w:szCs w:val="20"/>
          <w:highlight w:val="none"/>
          <w:lang w:val="en-US" w:eastAsia="zh-CN"/>
        </w:rPr>
        <w:t>share some further views on NTN UE RF requirements and proposals/observations are made as following:</w:t>
      </w:r>
    </w:p>
    <w:p>
      <w:pPr>
        <w:rPr>
          <w:rFonts w:hint="eastAsia"/>
          <w:kern w:val="0"/>
          <w:sz w:val="20"/>
          <w:szCs w:val="20"/>
          <w:highlight w:val="none"/>
          <w:lang w:val="en-US" w:eastAsia="zh-CN"/>
        </w:rPr>
      </w:pPr>
      <w:r>
        <w:rPr>
          <w:rFonts w:hint="eastAsia"/>
          <w:b/>
          <w:bCs/>
          <w:color w:val="000000"/>
          <w:u w:val="none" w:color="000000"/>
          <w:lang w:val="en-US" w:eastAsia="zh-CN"/>
        </w:rPr>
        <w:t>Proposal 1: to define NTN UE REFSENS requirement for n256 with option 2.</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3"/>
        </w:numPr>
        <w:rPr>
          <w:rFonts w:eastAsia="宋体"/>
          <w:sz w:val="20"/>
          <w:szCs w:val="20"/>
          <w:highlight w:val="none"/>
          <w:lang w:val="en-US"/>
        </w:rPr>
      </w:pPr>
      <w:r>
        <w:rPr>
          <w:rFonts w:hint="eastAsia"/>
          <w:sz w:val="20"/>
          <w:szCs w:val="22"/>
          <w:lang w:val="en-US" w:eastAsia="zh-CN"/>
        </w:rPr>
        <w:t>] R4-2120676</w:t>
      </w:r>
      <w:r>
        <w:rPr>
          <w:rFonts w:hint="eastAsia"/>
          <w:sz w:val="20"/>
          <w:szCs w:val="22"/>
          <w:lang w:val="en-US" w:eastAsia="zh-CN"/>
        </w:rPr>
        <w:tab/>
      </w:r>
      <w:r>
        <w:rPr>
          <w:rFonts w:hint="eastAsia"/>
          <w:sz w:val="20"/>
          <w:szCs w:val="22"/>
          <w:lang w:val="en-US" w:eastAsia="zh-CN"/>
        </w:rPr>
        <w:t>WF on NTN UE RF requirements, approved.</w:t>
      </w:r>
    </w:p>
    <w:p>
      <w:pPr>
        <w:pStyle w:val="50"/>
        <w:numPr>
          <w:ilvl w:val="0"/>
          <w:numId w:val="3"/>
        </w:numPr>
        <w:rPr>
          <w:rFonts w:eastAsia="宋体"/>
          <w:sz w:val="20"/>
          <w:szCs w:val="20"/>
          <w:highlight w:val="none"/>
          <w:lang w:val="en-US"/>
        </w:rPr>
      </w:pPr>
      <w:r>
        <w:rPr>
          <w:rFonts w:hint="eastAsia"/>
          <w:sz w:val="20"/>
          <w:szCs w:val="22"/>
          <w:lang w:val="en-US" w:eastAsia="zh-CN"/>
        </w:rPr>
        <w:t>R4-2203036</w:t>
      </w:r>
      <w:r>
        <w:rPr>
          <w:rFonts w:hint="eastAsia"/>
          <w:sz w:val="20"/>
          <w:szCs w:val="22"/>
          <w:lang w:val="en-US" w:eastAsia="zh-CN"/>
        </w:rPr>
        <w:tab/>
      </w:r>
      <w:r>
        <w:rPr>
          <w:rFonts w:hint="eastAsia"/>
          <w:sz w:val="20"/>
          <w:szCs w:val="22"/>
          <w:lang w:val="en-US" w:eastAsia="zh-CN"/>
        </w:rPr>
        <w:t>WF on UE RF requirement for NTN UE, approved.</w:t>
      </w:r>
    </w:p>
    <w:p>
      <w:pPr>
        <w:pStyle w:val="50"/>
        <w:numPr>
          <w:ilvl w:val="0"/>
          <w:numId w:val="3"/>
        </w:numPr>
        <w:rPr>
          <w:rFonts w:hint="eastAsia"/>
          <w:sz w:val="20"/>
          <w:szCs w:val="22"/>
          <w:lang w:val="en-US" w:eastAsia="zh-CN"/>
        </w:rPr>
      </w:pPr>
      <w:r>
        <w:rPr>
          <w:rFonts w:hint="eastAsia"/>
          <w:sz w:val="20"/>
          <w:szCs w:val="22"/>
          <w:lang w:val="en-US" w:eastAsia="zh-CN"/>
        </w:rPr>
        <w:t>R4-2203113</w:t>
      </w:r>
      <w:r>
        <w:rPr>
          <w:rFonts w:hint="eastAsia"/>
          <w:sz w:val="20"/>
          <w:szCs w:val="22"/>
          <w:lang w:val="en-US" w:eastAsia="zh-CN"/>
        </w:rPr>
        <w:tab/>
      </w:r>
      <w:r>
        <w:rPr>
          <w:rFonts w:hint="eastAsia"/>
          <w:sz w:val="20"/>
          <w:szCs w:val="22"/>
          <w:lang w:val="en-US" w:eastAsia="zh-CN"/>
        </w:rPr>
        <w:t>Email discussion summary for [101-bis-e][308] NTN_Solutions_Part3, Noted.</w:t>
      </w:r>
    </w:p>
    <w:p>
      <w:pPr>
        <w:pStyle w:val="50"/>
        <w:numPr>
          <w:ilvl w:val="0"/>
          <w:numId w:val="0"/>
        </w:numPr>
        <w:rPr>
          <w:rFonts w:eastAsia="宋体"/>
          <w:sz w:val="20"/>
          <w:szCs w:val="20"/>
          <w:highlight w:val="none"/>
          <w:lang w:val="en-US"/>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Arial" w:hAnsi="Arial"/>
      </w:rPr>
    </w:lvl>
    <w:lvl w:ilvl="1" w:tentative="0">
      <w:start w:val="1"/>
      <w:numFmt w:val="bullet"/>
      <w:lvlText w:val="o"/>
      <w:lvlJc w:val="left"/>
      <w:pPr>
        <w:ind w:left="3905" w:hanging="360"/>
      </w:pPr>
      <w:rPr>
        <w:rFonts w:hint="default" w:ascii="Courier New" w:hAnsi="Courier New" w:cs="Courier New"/>
      </w:rPr>
    </w:lvl>
    <w:lvl w:ilvl="2" w:tentative="0">
      <w:start w:val="10"/>
      <w:numFmt w:val="bullet"/>
      <w:lvlText w:val="-"/>
      <w:lvlJc w:val="left"/>
      <w:pPr>
        <w:ind w:left="2376" w:hanging="360"/>
      </w:pPr>
      <w:rPr>
        <w:rFonts w:hint="default" w:ascii="Arial" w:hAnsi="Arial" w:eastAsia="Times New Roman" w:cs="Arial"/>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07F"/>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625"/>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458"/>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0E96"/>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620E3"/>
    <w:rsid w:val="018C2266"/>
    <w:rsid w:val="0195201D"/>
    <w:rsid w:val="019C3DA8"/>
    <w:rsid w:val="01A402CD"/>
    <w:rsid w:val="01A742A2"/>
    <w:rsid w:val="01BE34DB"/>
    <w:rsid w:val="01BE6ACE"/>
    <w:rsid w:val="01C027D4"/>
    <w:rsid w:val="01C3210A"/>
    <w:rsid w:val="01C32135"/>
    <w:rsid w:val="01CB7A2C"/>
    <w:rsid w:val="01D518FC"/>
    <w:rsid w:val="01E073E3"/>
    <w:rsid w:val="01E1598F"/>
    <w:rsid w:val="01F33D9D"/>
    <w:rsid w:val="01F60577"/>
    <w:rsid w:val="01F916A6"/>
    <w:rsid w:val="020F4070"/>
    <w:rsid w:val="021042F2"/>
    <w:rsid w:val="021D2604"/>
    <w:rsid w:val="02293A2A"/>
    <w:rsid w:val="022F66E0"/>
    <w:rsid w:val="02340A8D"/>
    <w:rsid w:val="0238292F"/>
    <w:rsid w:val="024C13AB"/>
    <w:rsid w:val="02611FFB"/>
    <w:rsid w:val="028748E0"/>
    <w:rsid w:val="02892A7A"/>
    <w:rsid w:val="028D7742"/>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B83A27"/>
    <w:rsid w:val="03C0647A"/>
    <w:rsid w:val="03D4427A"/>
    <w:rsid w:val="03E54642"/>
    <w:rsid w:val="03F54B29"/>
    <w:rsid w:val="03F93390"/>
    <w:rsid w:val="03FF3D36"/>
    <w:rsid w:val="041875C1"/>
    <w:rsid w:val="04252816"/>
    <w:rsid w:val="04376B0F"/>
    <w:rsid w:val="0444783F"/>
    <w:rsid w:val="044753DC"/>
    <w:rsid w:val="045E1DEE"/>
    <w:rsid w:val="04786ED3"/>
    <w:rsid w:val="048829D4"/>
    <w:rsid w:val="04F47261"/>
    <w:rsid w:val="051034CD"/>
    <w:rsid w:val="051F43BC"/>
    <w:rsid w:val="05280DA4"/>
    <w:rsid w:val="053E1AC2"/>
    <w:rsid w:val="053E6A22"/>
    <w:rsid w:val="05583DC1"/>
    <w:rsid w:val="05816D10"/>
    <w:rsid w:val="058E51EB"/>
    <w:rsid w:val="05930F73"/>
    <w:rsid w:val="05940F3F"/>
    <w:rsid w:val="05B173DC"/>
    <w:rsid w:val="05B27D07"/>
    <w:rsid w:val="05B658ED"/>
    <w:rsid w:val="05BE42A5"/>
    <w:rsid w:val="05D16BC6"/>
    <w:rsid w:val="05E660EA"/>
    <w:rsid w:val="05EE3B4E"/>
    <w:rsid w:val="060D249E"/>
    <w:rsid w:val="06111076"/>
    <w:rsid w:val="062D742E"/>
    <w:rsid w:val="06470384"/>
    <w:rsid w:val="06474EFD"/>
    <w:rsid w:val="06493A8C"/>
    <w:rsid w:val="064A35EA"/>
    <w:rsid w:val="064B521E"/>
    <w:rsid w:val="064C2727"/>
    <w:rsid w:val="06504896"/>
    <w:rsid w:val="065740AF"/>
    <w:rsid w:val="067570AB"/>
    <w:rsid w:val="067D28AB"/>
    <w:rsid w:val="06836FEC"/>
    <w:rsid w:val="068523FB"/>
    <w:rsid w:val="068C6317"/>
    <w:rsid w:val="069B2345"/>
    <w:rsid w:val="06A32A23"/>
    <w:rsid w:val="06A55EB9"/>
    <w:rsid w:val="06AE0568"/>
    <w:rsid w:val="06B17544"/>
    <w:rsid w:val="06B548E2"/>
    <w:rsid w:val="06BA7F49"/>
    <w:rsid w:val="06BB4F9D"/>
    <w:rsid w:val="06C72EBF"/>
    <w:rsid w:val="06F30672"/>
    <w:rsid w:val="06F35A7A"/>
    <w:rsid w:val="06F35AB6"/>
    <w:rsid w:val="06F66B05"/>
    <w:rsid w:val="06FA5E45"/>
    <w:rsid w:val="0708086F"/>
    <w:rsid w:val="072B14D4"/>
    <w:rsid w:val="072B7E46"/>
    <w:rsid w:val="072F2139"/>
    <w:rsid w:val="073E61C9"/>
    <w:rsid w:val="07436058"/>
    <w:rsid w:val="074E566F"/>
    <w:rsid w:val="074F3DF9"/>
    <w:rsid w:val="075241D4"/>
    <w:rsid w:val="07537C92"/>
    <w:rsid w:val="075670A4"/>
    <w:rsid w:val="075E667A"/>
    <w:rsid w:val="07621B53"/>
    <w:rsid w:val="07660D5A"/>
    <w:rsid w:val="076F4BA4"/>
    <w:rsid w:val="077F542D"/>
    <w:rsid w:val="077F5D16"/>
    <w:rsid w:val="07817B19"/>
    <w:rsid w:val="07916BE4"/>
    <w:rsid w:val="07A2728D"/>
    <w:rsid w:val="07AA3E51"/>
    <w:rsid w:val="07C01587"/>
    <w:rsid w:val="07D835FB"/>
    <w:rsid w:val="07DD018B"/>
    <w:rsid w:val="07E014BE"/>
    <w:rsid w:val="07E85751"/>
    <w:rsid w:val="0800676F"/>
    <w:rsid w:val="08171593"/>
    <w:rsid w:val="081C03D6"/>
    <w:rsid w:val="0835476E"/>
    <w:rsid w:val="08367FC2"/>
    <w:rsid w:val="084E0029"/>
    <w:rsid w:val="085C5A1D"/>
    <w:rsid w:val="085D6C7E"/>
    <w:rsid w:val="08611CAF"/>
    <w:rsid w:val="0865781A"/>
    <w:rsid w:val="0866133E"/>
    <w:rsid w:val="086773FB"/>
    <w:rsid w:val="08746361"/>
    <w:rsid w:val="087E046C"/>
    <w:rsid w:val="08813C88"/>
    <w:rsid w:val="08942BDF"/>
    <w:rsid w:val="089852F1"/>
    <w:rsid w:val="08990610"/>
    <w:rsid w:val="089B5449"/>
    <w:rsid w:val="089D6B7D"/>
    <w:rsid w:val="08B21918"/>
    <w:rsid w:val="08B40442"/>
    <w:rsid w:val="08B94847"/>
    <w:rsid w:val="08C14001"/>
    <w:rsid w:val="08D17A87"/>
    <w:rsid w:val="08D7706B"/>
    <w:rsid w:val="09016732"/>
    <w:rsid w:val="09127CF4"/>
    <w:rsid w:val="092106BB"/>
    <w:rsid w:val="092234B5"/>
    <w:rsid w:val="092C26C9"/>
    <w:rsid w:val="092C3D68"/>
    <w:rsid w:val="0953050B"/>
    <w:rsid w:val="09546457"/>
    <w:rsid w:val="09582472"/>
    <w:rsid w:val="096308E4"/>
    <w:rsid w:val="096913F9"/>
    <w:rsid w:val="096B649C"/>
    <w:rsid w:val="096F1D52"/>
    <w:rsid w:val="09713F26"/>
    <w:rsid w:val="09796C44"/>
    <w:rsid w:val="098344BC"/>
    <w:rsid w:val="09882CDB"/>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452B83"/>
    <w:rsid w:val="0A5056C6"/>
    <w:rsid w:val="0A5060D6"/>
    <w:rsid w:val="0A5F4C2E"/>
    <w:rsid w:val="0A7200B0"/>
    <w:rsid w:val="0A771CA5"/>
    <w:rsid w:val="0A7F11A2"/>
    <w:rsid w:val="0A843B9D"/>
    <w:rsid w:val="0A8621F2"/>
    <w:rsid w:val="0A8C711B"/>
    <w:rsid w:val="0A8F1F9F"/>
    <w:rsid w:val="0A9B6BF5"/>
    <w:rsid w:val="0AB329A9"/>
    <w:rsid w:val="0ABA55D8"/>
    <w:rsid w:val="0AC8604E"/>
    <w:rsid w:val="0ACD4245"/>
    <w:rsid w:val="0AD57FD6"/>
    <w:rsid w:val="0ADD7B55"/>
    <w:rsid w:val="0B110AC0"/>
    <w:rsid w:val="0B1157EF"/>
    <w:rsid w:val="0B1765E0"/>
    <w:rsid w:val="0B1C1D7C"/>
    <w:rsid w:val="0B22066E"/>
    <w:rsid w:val="0B2643BE"/>
    <w:rsid w:val="0B3219ED"/>
    <w:rsid w:val="0B3F2432"/>
    <w:rsid w:val="0B4D5218"/>
    <w:rsid w:val="0B622E13"/>
    <w:rsid w:val="0B651A68"/>
    <w:rsid w:val="0B660175"/>
    <w:rsid w:val="0B717521"/>
    <w:rsid w:val="0B854F19"/>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643D1"/>
    <w:rsid w:val="0C9A4387"/>
    <w:rsid w:val="0C9D3F03"/>
    <w:rsid w:val="0CA44C05"/>
    <w:rsid w:val="0CA92BAC"/>
    <w:rsid w:val="0CB226AE"/>
    <w:rsid w:val="0CB471A1"/>
    <w:rsid w:val="0CB90F2E"/>
    <w:rsid w:val="0D0213CD"/>
    <w:rsid w:val="0D04575D"/>
    <w:rsid w:val="0D0612B8"/>
    <w:rsid w:val="0D066A9C"/>
    <w:rsid w:val="0D0714BC"/>
    <w:rsid w:val="0D1A52C8"/>
    <w:rsid w:val="0D2767B5"/>
    <w:rsid w:val="0D3E327E"/>
    <w:rsid w:val="0D5638A8"/>
    <w:rsid w:val="0D5800C7"/>
    <w:rsid w:val="0D6A353C"/>
    <w:rsid w:val="0D904522"/>
    <w:rsid w:val="0D907F37"/>
    <w:rsid w:val="0D976014"/>
    <w:rsid w:val="0DA060E8"/>
    <w:rsid w:val="0DC15DF5"/>
    <w:rsid w:val="0DC64CCA"/>
    <w:rsid w:val="0DCE36F3"/>
    <w:rsid w:val="0DD621E4"/>
    <w:rsid w:val="0DDE1317"/>
    <w:rsid w:val="0E0313B1"/>
    <w:rsid w:val="0E0D1A47"/>
    <w:rsid w:val="0E2F2AD9"/>
    <w:rsid w:val="0E3217E8"/>
    <w:rsid w:val="0E387AA5"/>
    <w:rsid w:val="0E3E7C67"/>
    <w:rsid w:val="0E400D03"/>
    <w:rsid w:val="0E4C7E76"/>
    <w:rsid w:val="0E5E2B07"/>
    <w:rsid w:val="0E771E51"/>
    <w:rsid w:val="0E7A2A61"/>
    <w:rsid w:val="0E8118C0"/>
    <w:rsid w:val="0E9A17E3"/>
    <w:rsid w:val="0EA11114"/>
    <w:rsid w:val="0EA35AC0"/>
    <w:rsid w:val="0EA36828"/>
    <w:rsid w:val="0EB34961"/>
    <w:rsid w:val="0EB9447E"/>
    <w:rsid w:val="0EC468A2"/>
    <w:rsid w:val="0ECC4066"/>
    <w:rsid w:val="0ECE7C5F"/>
    <w:rsid w:val="0EF1755E"/>
    <w:rsid w:val="0EF75D05"/>
    <w:rsid w:val="0EFE2ACB"/>
    <w:rsid w:val="0F055653"/>
    <w:rsid w:val="0F0D240A"/>
    <w:rsid w:val="0F12247A"/>
    <w:rsid w:val="0F19794F"/>
    <w:rsid w:val="0F1D0ECD"/>
    <w:rsid w:val="0F364BC2"/>
    <w:rsid w:val="0F3A630E"/>
    <w:rsid w:val="0F3B1C05"/>
    <w:rsid w:val="0F455F85"/>
    <w:rsid w:val="0F4879C9"/>
    <w:rsid w:val="0F49564D"/>
    <w:rsid w:val="0F4D1918"/>
    <w:rsid w:val="0F5075AE"/>
    <w:rsid w:val="0F521719"/>
    <w:rsid w:val="0F584757"/>
    <w:rsid w:val="0F6855E1"/>
    <w:rsid w:val="0F7C4621"/>
    <w:rsid w:val="0F7E4DAF"/>
    <w:rsid w:val="0F80243B"/>
    <w:rsid w:val="0F9F3263"/>
    <w:rsid w:val="0FA26E81"/>
    <w:rsid w:val="0FAD0019"/>
    <w:rsid w:val="0FAD3299"/>
    <w:rsid w:val="0FB261C9"/>
    <w:rsid w:val="0FB31343"/>
    <w:rsid w:val="0FBE5F4B"/>
    <w:rsid w:val="0FC12836"/>
    <w:rsid w:val="0FD95333"/>
    <w:rsid w:val="0FEC6EF6"/>
    <w:rsid w:val="10045EE6"/>
    <w:rsid w:val="100523FB"/>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9A1758"/>
    <w:rsid w:val="109E67EE"/>
    <w:rsid w:val="10A83D9C"/>
    <w:rsid w:val="10B7486E"/>
    <w:rsid w:val="10CC5735"/>
    <w:rsid w:val="10E0725D"/>
    <w:rsid w:val="10FA45D2"/>
    <w:rsid w:val="11013F6E"/>
    <w:rsid w:val="11024527"/>
    <w:rsid w:val="110A4489"/>
    <w:rsid w:val="11150F62"/>
    <w:rsid w:val="111A28E5"/>
    <w:rsid w:val="112F54D2"/>
    <w:rsid w:val="1133321C"/>
    <w:rsid w:val="11461F96"/>
    <w:rsid w:val="114C3CA8"/>
    <w:rsid w:val="114D3A1D"/>
    <w:rsid w:val="11576536"/>
    <w:rsid w:val="11607F73"/>
    <w:rsid w:val="1164720A"/>
    <w:rsid w:val="11690FD9"/>
    <w:rsid w:val="117561EB"/>
    <w:rsid w:val="117824F0"/>
    <w:rsid w:val="117E2370"/>
    <w:rsid w:val="11847341"/>
    <w:rsid w:val="11AC7561"/>
    <w:rsid w:val="11AF439E"/>
    <w:rsid w:val="11B66269"/>
    <w:rsid w:val="11BA0839"/>
    <w:rsid w:val="11F267E8"/>
    <w:rsid w:val="11F427FC"/>
    <w:rsid w:val="12026D61"/>
    <w:rsid w:val="1210456D"/>
    <w:rsid w:val="12134828"/>
    <w:rsid w:val="12143598"/>
    <w:rsid w:val="121729B6"/>
    <w:rsid w:val="122C6138"/>
    <w:rsid w:val="12396B0A"/>
    <w:rsid w:val="123A52C3"/>
    <w:rsid w:val="125A02CC"/>
    <w:rsid w:val="1276710B"/>
    <w:rsid w:val="127F2501"/>
    <w:rsid w:val="12845278"/>
    <w:rsid w:val="128E70AD"/>
    <w:rsid w:val="12943768"/>
    <w:rsid w:val="12954213"/>
    <w:rsid w:val="12A45BB3"/>
    <w:rsid w:val="12AC51B9"/>
    <w:rsid w:val="12B1068C"/>
    <w:rsid w:val="12BC3C60"/>
    <w:rsid w:val="12C77089"/>
    <w:rsid w:val="12CB4026"/>
    <w:rsid w:val="12D16C9D"/>
    <w:rsid w:val="12D20ECB"/>
    <w:rsid w:val="12D93C20"/>
    <w:rsid w:val="12DD694C"/>
    <w:rsid w:val="12E82672"/>
    <w:rsid w:val="12F538D3"/>
    <w:rsid w:val="12F85F0D"/>
    <w:rsid w:val="13063D03"/>
    <w:rsid w:val="131046DE"/>
    <w:rsid w:val="131B2229"/>
    <w:rsid w:val="131B463A"/>
    <w:rsid w:val="131D12BF"/>
    <w:rsid w:val="132625C2"/>
    <w:rsid w:val="132A7435"/>
    <w:rsid w:val="133B5756"/>
    <w:rsid w:val="135F5E4E"/>
    <w:rsid w:val="137F1B10"/>
    <w:rsid w:val="1382164E"/>
    <w:rsid w:val="13AB3B97"/>
    <w:rsid w:val="13B35E26"/>
    <w:rsid w:val="13B57CFB"/>
    <w:rsid w:val="13B66BD2"/>
    <w:rsid w:val="13BF66BA"/>
    <w:rsid w:val="13C02EAF"/>
    <w:rsid w:val="13CA31CB"/>
    <w:rsid w:val="13CD1105"/>
    <w:rsid w:val="13DC36E2"/>
    <w:rsid w:val="13FE285E"/>
    <w:rsid w:val="14220CA7"/>
    <w:rsid w:val="144442DA"/>
    <w:rsid w:val="144C6544"/>
    <w:rsid w:val="14657444"/>
    <w:rsid w:val="14812D74"/>
    <w:rsid w:val="14836C15"/>
    <w:rsid w:val="14862300"/>
    <w:rsid w:val="148C00A0"/>
    <w:rsid w:val="14A82A63"/>
    <w:rsid w:val="14AC358C"/>
    <w:rsid w:val="14B54B74"/>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151A0"/>
    <w:rsid w:val="157348EB"/>
    <w:rsid w:val="15787FE5"/>
    <w:rsid w:val="157E21FE"/>
    <w:rsid w:val="158F4337"/>
    <w:rsid w:val="15AA7A19"/>
    <w:rsid w:val="15AC5259"/>
    <w:rsid w:val="15B06B12"/>
    <w:rsid w:val="15B75136"/>
    <w:rsid w:val="15B85832"/>
    <w:rsid w:val="15BE3D9D"/>
    <w:rsid w:val="15D4474D"/>
    <w:rsid w:val="15D7597F"/>
    <w:rsid w:val="15F509A2"/>
    <w:rsid w:val="160C437B"/>
    <w:rsid w:val="16160429"/>
    <w:rsid w:val="161C3234"/>
    <w:rsid w:val="16293079"/>
    <w:rsid w:val="1641433F"/>
    <w:rsid w:val="165C4863"/>
    <w:rsid w:val="16615E6B"/>
    <w:rsid w:val="1663476A"/>
    <w:rsid w:val="16640332"/>
    <w:rsid w:val="166C0D1B"/>
    <w:rsid w:val="167344C7"/>
    <w:rsid w:val="16794785"/>
    <w:rsid w:val="16853FE3"/>
    <w:rsid w:val="16936F51"/>
    <w:rsid w:val="1695742C"/>
    <w:rsid w:val="169D1595"/>
    <w:rsid w:val="16A31365"/>
    <w:rsid w:val="16A65B92"/>
    <w:rsid w:val="16AD0A57"/>
    <w:rsid w:val="16B50079"/>
    <w:rsid w:val="16BA18A0"/>
    <w:rsid w:val="16C41FCF"/>
    <w:rsid w:val="16DC6856"/>
    <w:rsid w:val="16E7220A"/>
    <w:rsid w:val="16F7773E"/>
    <w:rsid w:val="16FD7F89"/>
    <w:rsid w:val="170133DA"/>
    <w:rsid w:val="170259E1"/>
    <w:rsid w:val="17026088"/>
    <w:rsid w:val="170353FD"/>
    <w:rsid w:val="171053FC"/>
    <w:rsid w:val="17343071"/>
    <w:rsid w:val="17382580"/>
    <w:rsid w:val="173D6B68"/>
    <w:rsid w:val="175E4288"/>
    <w:rsid w:val="176C704A"/>
    <w:rsid w:val="17704729"/>
    <w:rsid w:val="17844C56"/>
    <w:rsid w:val="17A30F12"/>
    <w:rsid w:val="17BA48D6"/>
    <w:rsid w:val="17C535A1"/>
    <w:rsid w:val="17CD5EE0"/>
    <w:rsid w:val="17D77CA7"/>
    <w:rsid w:val="17DD34AB"/>
    <w:rsid w:val="17FC272C"/>
    <w:rsid w:val="17FE0B0A"/>
    <w:rsid w:val="17FE0C9F"/>
    <w:rsid w:val="17FF3C9D"/>
    <w:rsid w:val="180A527C"/>
    <w:rsid w:val="18235E85"/>
    <w:rsid w:val="18331DAD"/>
    <w:rsid w:val="186B15D6"/>
    <w:rsid w:val="186C1CC6"/>
    <w:rsid w:val="186C1DBE"/>
    <w:rsid w:val="186E738D"/>
    <w:rsid w:val="187640ED"/>
    <w:rsid w:val="18804AA7"/>
    <w:rsid w:val="188F3539"/>
    <w:rsid w:val="189517F8"/>
    <w:rsid w:val="18A16B9A"/>
    <w:rsid w:val="18AF5199"/>
    <w:rsid w:val="18B417E1"/>
    <w:rsid w:val="18D63601"/>
    <w:rsid w:val="18D979C0"/>
    <w:rsid w:val="18E67034"/>
    <w:rsid w:val="18E872D7"/>
    <w:rsid w:val="18F3471F"/>
    <w:rsid w:val="18F931E6"/>
    <w:rsid w:val="18FA042B"/>
    <w:rsid w:val="18FE4771"/>
    <w:rsid w:val="19046384"/>
    <w:rsid w:val="191439CB"/>
    <w:rsid w:val="19164AC7"/>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966AAE"/>
    <w:rsid w:val="19A7296F"/>
    <w:rsid w:val="19B94DE5"/>
    <w:rsid w:val="19BB7983"/>
    <w:rsid w:val="19D76F77"/>
    <w:rsid w:val="19DE7440"/>
    <w:rsid w:val="1A045B87"/>
    <w:rsid w:val="1A5F7253"/>
    <w:rsid w:val="1A725418"/>
    <w:rsid w:val="1A7A2EF9"/>
    <w:rsid w:val="1A7F4EDC"/>
    <w:rsid w:val="1A813E2C"/>
    <w:rsid w:val="1A8356BB"/>
    <w:rsid w:val="1A8F2FDB"/>
    <w:rsid w:val="1A960E81"/>
    <w:rsid w:val="1A9A0C93"/>
    <w:rsid w:val="1A9E362C"/>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438A4"/>
    <w:rsid w:val="1B1613A0"/>
    <w:rsid w:val="1B2A7E36"/>
    <w:rsid w:val="1B324397"/>
    <w:rsid w:val="1B372EB9"/>
    <w:rsid w:val="1B40005E"/>
    <w:rsid w:val="1B4268B4"/>
    <w:rsid w:val="1B5D3106"/>
    <w:rsid w:val="1B7906CE"/>
    <w:rsid w:val="1B7D07F3"/>
    <w:rsid w:val="1B831B2B"/>
    <w:rsid w:val="1BA5317C"/>
    <w:rsid w:val="1BA57F07"/>
    <w:rsid w:val="1BAA3905"/>
    <w:rsid w:val="1BB01F6E"/>
    <w:rsid w:val="1BB848C7"/>
    <w:rsid w:val="1BCA7505"/>
    <w:rsid w:val="1BD91032"/>
    <w:rsid w:val="1BF768CD"/>
    <w:rsid w:val="1C0D0258"/>
    <w:rsid w:val="1C0D60C9"/>
    <w:rsid w:val="1C206F70"/>
    <w:rsid w:val="1C33796F"/>
    <w:rsid w:val="1C341EE3"/>
    <w:rsid w:val="1C441419"/>
    <w:rsid w:val="1C4A74AF"/>
    <w:rsid w:val="1C561E66"/>
    <w:rsid w:val="1C6D4144"/>
    <w:rsid w:val="1C726EC3"/>
    <w:rsid w:val="1C793EB9"/>
    <w:rsid w:val="1C807142"/>
    <w:rsid w:val="1C9900CF"/>
    <w:rsid w:val="1C9A166E"/>
    <w:rsid w:val="1CAA7318"/>
    <w:rsid w:val="1CB702E9"/>
    <w:rsid w:val="1CBE5026"/>
    <w:rsid w:val="1CC72C9C"/>
    <w:rsid w:val="1CE73066"/>
    <w:rsid w:val="1CF333A5"/>
    <w:rsid w:val="1D031DDA"/>
    <w:rsid w:val="1D0B731D"/>
    <w:rsid w:val="1D2054C4"/>
    <w:rsid w:val="1D4969F4"/>
    <w:rsid w:val="1D4C117F"/>
    <w:rsid w:val="1D563E2F"/>
    <w:rsid w:val="1D5A17CD"/>
    <w:rsid w:val="1D684015"/>
    <w:rsid w:val="1D6F79AF"/>
    <w:rsid w:val="1D8F5B72"/>
    <w:rsid w:val="1D8F6826"/>
    <w:rsid w:val="1D934F54"/>
    <w:rsid w:val="1D9C5DA0"/>
    <w:rsid w:val="1D9F462B"/>
    <w:rsid w:val="1DA265B5"/>
    <w:rsid w:val="1DD429A1"/>
    <w:rsid w:val="1DEC45ED"/>
    <w:rsid w:val="1E1447C0"/>
    <w:rsid w:val="1E1C27ED"/>
    <w:rsid w:val="1E1D7E95"/>
    <w:rsid w:val="1E224747"/>
    <w:rsid w:val="1E304B88"/>
    <w:rsid w:val="1E3E02E7"/>
    <w:rsid w:val="1E4C6B44"/>
    <w:rsid w:val="1E6703B7"/>
    <w:rsid w:val="1E680B85"/>
    <w:rsid w:val="1E9D4737"/>
    <w:rsid w:val="1E9D55A8"/>
    <w:rsid w:val="1EA13E87"/>
    <w:rsid w:val="1EB745A6"/>
    <w:rsid w:val="1EC11B39"/>
    <w:rsid w:val="1ED94E25"/>
    <w:rsid w:val="1EDB6C5F"/>
    <w:rsid w:val="1EE6740D"/>
    <w:rsid w:val="1EEC60E1"/>
    <w:rsid w:val="1F111FAE"/>
    <w:rsid w:val="1F141EF2"/>
    <w:rsid w:val="1F303EA7"/>
    <w:rsid w:val="1F3C6AF7"/>
    <w:rsid w:val="1F405E44"/>
    <w:rsid w:val="1F4E681F"/>
    <w:rsid w:val="1F5324C1"/>
    <w:rsid w:val="1F6833F6"/>
    <w:rsid w:val="1F6E25B7"/>
    <w:rsid w:val="1F7959F4"/>
    <w:rsid w:val="1F7C19E4"/>
    <w:rsid w:val="1F83562C"/>
    <w:rsid w:val="1FAE708F"/>
    <w:rsid w:val="1FB63655"/>
    <w:rsid w:val="1FBD7AAE"/>
    <w:rsid w:val="1FBE77B2"/>
    <w:rsid w:val="1FC26AB9"/>
    <w:rsid w:val="1FC40104"/>
    <w:rsid w:val="1FDB70C3"/>
    <w:rsid w:val="1FE91483"/>
    <w:rsid w:val="1FED166B"/>
    <w:rsid w:val="1FF05FBA"/>
    <w:rsid w:val="2000119F"/>
    <w:rsid w:val="20023827"/>
    <w:rsid w:val="20107ED3"/>
    <w:rsid w:val="201359DF"/>
    <w:rsid w:val="201C304F"/>
    <w:rsid w:val="203B1416"/>
    <w:rsid w:val="203C2005"/>
    <w:rsid w:val="20420995"/>
    <w:rsid w:val="204D7AED"/>
    <w:rsid w:val="204F595B"/>
    <w:rsid w:val="20540B1F"/>
    <w:rsid w:val="205F249E"/>
    <w:rsid w:val="206301A7"/>
    <w:rsid w:val="20642E89"/>
    <w:rsid w:val="20675936"/>
    <w:rsid w:val="206F7CD5"/>
    <w:rsid w:val="207E34E5"/>
    <w:rsid w:val="20850EC1"/>
    <w:rsid w:val="20934FE0"/>
    <w:rsid w:val="209A17A4"/>
    <w:rsid w:val="20A70ABE"/>
    <w:rsid w:val="20B836F9"/>
    <w:rsid w:val="20C10077"/>
    <w:rsid w:val="20C261C8"/>
    <w:rsid w:val="20C96FD1"/>
    <w:rsid w:val="20D562D7"/>
    <w:rsid w:val="20DA5281"/>
    <w:rsid w:val="20E3256D"/>
    <w:rsid w:val="20E35BDE"/>
    <w:rsid w:val="20E9348D"/>
    <w:rsid w:val="20EB3474"/>
    <w:rsid w:val="20F667B9"/>
    <w:rsid w:val="20F90A4D"/>
    <w:rsid w:val="20F92773"/>
    <w:rsid w:val="20FB7568"/>
    <w:rsid w:val="210D2CDA"/>
    <w:rsid w:val="212F6A59"/>
    <w:rsid w:val="21306305"/>
    <w:rsid w:val="213D54AD"/>
    <w:rsid w:val="214169BB"/>
    <w:rsid w:val="215F7E39"/>
    <w:rsid w:val="217C7971"/>
    <w:rsid w:val="217D44BC"/>
    <w:rsid w:val="21997056"/>
    <w:rsid w:val="219B2AEE"/>
    <w:rsid w:val="219D3F2A"/>
    <w:rsid w:val="21AB4F6A"/>
    <w:rsid w:val="21AB77F7"/>
    <w:rsid w:val="21BF03BC"/>
    <w:rsid w:val="21BF480E"/>
    <w:rsid w:val="21C14B4C"/>
    <w:rsid w:val="21D06D34"/>
    <w:rsid w:val="21D52CEC"/>
    <w:rsid w:val="21FF71D8"/>
    <w:rsid w:val="2209399D"/>
    <w:rsid w:val="22101F8E"/>
    <w:rsid w:val="2225227E"/>
    <w:rsid w:val="222F6A23"/>
    <w:rsid w:val="224E39DE"/>
    <w:rsid w:val="224E74D0"/>
    <w:rsid w:val="226E6630"/>
    <w:rsid w:val="22713DD4"/>
    <w:rsid w:val="227F5037"/>
    <w:rsid w:val="228A008B"/>
    <w:rsid w:val="229A7E25"/>
    <w:rsid w:val="22AA0362"/>
    <w:rsid w:val="22B059F5"/>
    <w:rsid w:val="22B06BDB"/>
    <w:rsid w:val="22BD504B"/>
    <w:rsid w:val="22D61781"/>
    <w:rsid w:val="22E40613"/>
    <w:rsid w:val="22E95A8D"/>
    <w:rsid w:val="22F017B2"/>
    <w:rsid w:val="22F97E5B"/>
    <w:rsid w:val="22FA647A"/>
    <w:rsid w:val="23042520"/>
    <w:rsid w:val="230B07F6"/>
    <w:rsid w:val="23143B37"/>
    <w:rsid w:val="231637F9"/>
    <w:rsid w:val="23172FC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31411"/>
    <w:rsid w:val="244E4C7A"/>
    <w:rsid w:val="244F2484"/>
    <w:rsid w:val="24574CEB"/>
    <w:rsid w:val="245D41D2"/>
    <w:rsid w:val="24667266"/>
    <w:rsid w:val="2470483A"/>
    <w:rsid w:val="24731A96"/>
    <w:rsid w:val="247A5C3A"/>
    <w:rsid w:val="248654B3"/>
    <w:rsid w:val="248907B2"/>
    <w:rsid w:val="249A5E20"/>
    <w:rsid w:val="249C2676"/>
    <w:rsid w:val="249C6208"/>
    <w:rsid w:val="24A20ED0"/>
    <w:rsid w:val="24BD38BA"/>
    <w:rsid w:val="24D20A06"/>
    <w:rsid w:val="24F17428"/>
    <w:rsid w:val="25046C6C"/>
    <w:rsid w:val="251403DC"/>
    <w:rsid w:val="251E0656"/>
    <w:rsid w:val="252053F9"/>
    <w:rsid w:val="25467DBB"/>
    <w:rsid w:val="25473E3C"/>
    <w:rsid w:val="254C6566"/>
    <w:rsid w:val="256343AC"/>
    <w:rsid w:val="257F18B5"/>
    <w:rsid w:val="25805FF5"/>
    <w:rsid w:val="258F15BB"/>
    <w:rsid w:val="259231BD"/>
    <w:rsid w:val="25A44D02"/>
    <w:rsid w:val="25A77DD4"/>
    <w:rsid w:val="25BA704D"/>
    <w:rsid w:val="25BB6C64"/>
    <w:rsid w:val="25C97301"/>
    <w:rsid w:val="25CD7961"/>
    <w:rsid w:val="25D64403"/>
    <w:rsid w:val="260A55DA"/>
    <w:rsid w:val="260B255C"/>
    <w:rsid w:val="26176770"/>
    <w:rsid w:val="26217848"/>
    <w:rsid w:val="262E20E8"/>
    <w:rsid w:val="262E34C1"/>
    <w:rsid w:val="26341D4E"/>
    <w:rsid w:val="2640682F"/>
    <w:rsid w:val="26510DB8"/>
    <w:rsid w:val="26667419"/>
    <w:rsid w:val="26667EB2"/>
    <w:rsid w:val="266950B2"/>
    <w:rsid w:val="266B1FB8"/>
    <w:rsid w:val="267E518B"/>
    <w:rsid w:val="26872779"/>
    <w:rsid w:val="269B3F13"/>
    <w:rsid w:val="26A4288C"/>
    <w:rsid w:val="26BA59F2"/>
    <w:rsid w:val="26C36DE5"/>
    <w:rsid w:val="26C9404D"/>
    <w:rsid w:val="26F40E3F"/>
    <w:rsid w:val="26F40EBD"/>
    <w:rsid w:val="26FA2DE3"/>
    <w:rsid w:val="27222699"/>
    <w:rsid w:val="272A3F42"/>
    <w:rsid w:val="273216D6"/>
    <w:rsid w:val="273D1CBA"/>
    <w:rsid w:val="274A7B1A"/>
    <w:rsid w:val="275439E1"/>
    <w:rsid w:val="276320D7"/>
    <w:rsid w:val="277D48C8"/>
    <w:rsid w:val="279408D2"/>
    <w:rsid w:val="27970434"/>
    <w:rsid w:val="279A2ED3"/>
    <w:rsid w:val="27B02558"/>
    <w:rsid w:val="27B91021"/>
    <w:rsid w:val="27B91958"/>
    <w:rsid w:val="27C06D17"/>
    <w:rsid w:val="27E92B28"/>
    <w:rsid w:val="27FE4240"/>
    <w:rsid w:val="280008FF"/>
    <w:rsid w:val="28050D91"/>
    <w:rsid w:val="281035C6"/>
    <w:rsid w:val="28244565"/>
    <w:rsid w:val="28255041"/>
    <w:rsid w:val="283A1E3E"/>
    <w:rsid w:val="284543A1"/>
    <w:rsid w:val="28553E1D"/>
    <w:rsid w:val="28821314"/>
    <w:rsid w:val="288F7147"/>
    <w:rsid w:val="28AD2029"/>
    <w:rsid w:val="28B220F4"/>
    <w:rsid w:val="28C075A4"/>
    <w:rsid w:val="28DA6C60"/>
    <w:rsid w:val="28DB0A30"/>
    <w:rsid w:val="28F33F0D"/>
    <w:rsid w:val="28F95F71"/>
    <w:rsid w:val="290753B9"/>
    <w:rsid w:val="291712DF"/>
    <w:rsid w:val="29192BE8"/>
    <w:rsid w:val="291C432F"/>
    <w:rsid w:val="292A375F"/>
    <w:rsid w:val="292F405F"/>
    <w:rsid w:val="29316984"/>
    <w:rsid w:val="293310A0"/>
    <w:rsid w:val="2938092A"/>
    <w:rsid w:val="293966D9"/>
    <w:rsid w:val="2946144E"/>
    <w:rsid w:val="294A5BC8"/>
    <w:rsid w:val="29504176"/>
    <w:rsid w:val="296B20A7"/>
    <w:rsid w:val="297D1A8B"/>
    <w:rsid w:val="29981CF5"/>
    <w:rsid w:val="29A4634A"/>
    <w:rsid w:val="29A84DD1"/>
    <w:rsid w:val="29AA2390"/>
    <w:rsid w:val="29B615EE"/>
    <w:rsid w:val="29B85AFC"/>
    <w:rsid w:val="29BB74AF"/>
    <w:rsid w:val="29BC0DD2"/>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5599F"/>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6F5F1D"/>
    <w:rsid w:val="2B8B34AB"/>
    <w:rsid w:val="2B914C5E"/>
    <w:rsid w:val="2BB44220"/>
    <w:rsid w:val="2BB61EA7"/>
    <w:rsid w:val="2BBA6EF5"/>
    <w:rsid w:val="2BC03979"/>
    <w:rsid w:val="2BC56F31"/>
    <w:rsid w:val="2BC941AF"/>
    <w:rsid w:val="2BDC02CD"/>
    <w:rsid w:val="2BEC4F7F"/>
    <w:rsid w:val="2BF01DD3"/>
    <w:rsid w:val="2BF51B27"/>
    <w:rsid w:val="2C11705A"/>
    <w:rsid w:val="2C1216FD"/>
    <w:rsid w:val="2C1F2C4F"/>
    <w:rsid w:val="2C264DDA"/>
    <w:rsid w:val="2C416890"/>
    <w:rsid w:val="2C4D767D"/>
    <w:rsid w:val="2C5514C6"/>
    <w:rsid w:val="2C5C2032"/>
    <w:rsid w:val="2C5F0C97"/>
    <w:rsid w:val="2C6C2CE7"/>
    <w:rsid w:val="2C72088D"/>
    <w:rsid w:val="2C7A3BB0"/>
    <w:rsid w:val="2C7D6665"/>
    <w:rsid w:val="2C865A05"/>
    <w:rsid w:val="2C8B0557"/>
    <w:rsid w:val="2C9A28D3"/>
    <w:rsid w:val="2CBC4209"/>
    <w:rsid w:val="2CDA4FDA"/>
    <w:rsid w:val="2CDC7091"/>
    <w:rsid w:val="2CDE0155"/>
    <w:rsid w:val="2CEF04E9"/>
    <w:rsid w:val="2CFD5C64"/>
    <w:rsid w:val="2D0128E8"/>
    <w:rsid w:val="2D063D5B"/>
    <w:rsid w:val="2D0E231B"/>
    <w:rsid w:val="2D1A1A6B"/>
    <w:rsid w:val="2D1A4915"/>
    <w:rsid w:val="2D306B85"/>
    <w:rsid w:val="2D326196"/>
    <w:rsid w:val="2D400A9F"/>
    <w:rsid w:val="2D8151A4"/>
    <w:rsid w:val="2DA02E9C"/>
    <w:rsid w:val="2DA06902"/>
    <w:rsid w:val="2DBF0C3E"/>
    <w:rsid w:val="2DBF1601"/>
    <w:rsid w:val="2DBF4C3A"/>
    <w:rsid w:val="2DC464AC"/>
    <w:rsid w:val="2DF04CFF"/>
    <w:rsid w:val="2DF6091F"/>
    <w:rsid w:val="2DF77C3F"/>
    <w:rsid w:val="2DFA6574"/>
    <w:rsid w:val="2DFC5176"/>
    <w:rsid w:val="2E040A80"/>
    <w:rsid w:val="2E095C19"/>
    <w:rsid w:val="2E0F3A78"/>
    <w:rsid w:val="2E1530A6"/>
    <w:rsid w:val="2E190FE7"/>
    <w:rsid w:val="2E2630D7"/>
    <w:rsid w:val="2E2806DD"/>
    <w:rsid w:val="2E2A4425"/>
    <w:rsid w:val="2E3A3030"/>
    <w:rsid w:val="2E46069F"/>
    <w:rsid w:val="2E4978FD"/>
    <w:rsid w:val="2E62508F"/>
    <w:rsid w:val="2E6F4813"/>
    <w:rsid w:val="2E705752"/>
    <w:rsid w:val="2E7B65BB"/>
    <w:rsid w:val="2E8F09A4"/>
    <w:rsid w:val="2E993370"/>
    <w:rsid w:val="2EA26ABE"/>
    <w:rsid w:val="2EA74B75"/>
    <w:rsid w:val="2EB61295"/>
    <w:rsid w:val="2EBA67BC"/>
    <w:rsid w:val="2EBD5807"/>
    <w:rsid w:val="2EC24F24"/>
    <w:rsid w:val="2EEA307E"/>
    <w:rsid w:val="2EF53C20"/>
    <w:rsid w:val="2EFC5DDD"/>
    <w:rsid w:val="2F002CCF"/>
    <w:rsid w:val="2F0160A3"/>
    <w:rsid w:val="2F1556AD"/>
    <w:rsid w:val="2F18561C"/>
    <w:rsid w:val="2F1A491A"/>
    <w:rsid w:val="2F2960CC"/>
    <w:rsid w:val="2F2F3D52"/>
    <w:rsid w:val="2F3B7B8B"/>
    <w:rsid w:val="2F4530B9"/>
    <w:rsid w:val="2F4B7821"/>
    <w:rsid w:val="2F526911"/>
    <w:rsid w:val="2F712CF7"/>
    <w:rsid w:val="2F805714"/>
    <w:rsid w:val="2F8E5F5C"/>
    <w:rsid w:val="2FA21231"/>
    <w:rsid w:val="2FAD4759"/>
    <w:rsid w:val="2FBE19FB"/>
    <w:rsid w:val="2FCA0967"/>
    <w:rsid w:val="2FEC5B2E"/>
    <w:rsid w:val="2FF117AD"/>
    <w:rsid w:val="2FF95633"/>
    <w:rsid w:val="30010F70"/>
    <w:rsid w:val="300F7F13"/>
    <w:rsid w:val="301E3C00"/>
    <w:rsid w:val="303E2F77"/>
    <w:rsid w:val="3045713F"/>
    <w:rsid w:val="30500A5C"/>
    <w:rsid w:val="30624456"/>
    <w:rsid w:val="307273BE"/>
    <w:rsid w:val="30752E77"/>
    <w:rsid w:val="30757D3C"/>
    <w:rsid w:val="308018A6"/>
    <w:rsid w:val="30804E19"/>
    <w:rsid w:val="3090288F"/>
    <w:rsid w:val="309A51D1"/>
    <w:rsid w:val="309B0CFB"/>
    <w:rsid w:val="309E4272"/>
    <w:rsid w:val="30B7307E"/>
    <w:rsid w:val="30DC45E8"/>
    <w:rsid w:val="30DD6027"/>
    <w:rsid w:val="30DE16AB"/>
    <w:rsid w:val="30F44A95"/>
    <w:rsid w:val="30F77A98"/>
    <w:rsid w:val="30FA21D8"/>
    <w:rsid w:val="31005524"/>
    <w:rsid w:val="31040F4B"/>
    <w:rsid w:val="310F3D38"/>
    <w:rsid w:val="311D5B14"/>
    <w:rsid w:val="312D1F98"/>
    <w:rsid w:val="313A7B85"/>
    <w:rsid w:val="31454E97"/>
    <w:rsid w:val="314A019C"/>
    <w:rsid w:val="31647576"/>
    <w:rsid w:val="31662C48"/>
    <w:rsid w:val="31665E5D"/>
    <w:rsid w:val="316A2090"/>
    <w:rsid w:val="316B0F75"/>
    <w:rsid w:val="316D6950"/>
    <w:rsid w:val="3171328C"/>
    <w:rsid w:val="31822EAF"/>
    <w:rsid w:val="31840D12"/>
    <w:rsid w:val="31846FF6"/>
    <w:rsid w:val="319268E9"/>
    <w:rsid w:val="319D6381"/>
    <w:rsid w:val="31A53A0B"/>
    <w:rsid w:val="31B23BA8"/>
    <w:rsid w:val="31CA5CF8"/>
    <w:rsid w:val="31CB26CD"/>
    <w:rsid w:val="31D06A52"/>
    <w:rsid w:val="31DC7091"/>
    <w:rsid w:val="31F20023"/>
    <w:rsid w:val="31FA7AEE"/>
    <w:rsid w:val="31FB60C5"/>
    <w:rsid w:val="3209100C"/>
    <w:rsid w:val="32226597"/>
    <w:rsid w:val="3238698E"/>
    <w:rsid w:val="324968A9"/>
    <w:rsid w:val="324C567F"/>
    <w:rsid w:val="324F1DD8"/>
    <w:rsid w:val="32666821"/>
    <w:rsid w:val="326B7BBB"/>
    <w:rsid w:val="327A3DD6"/>
    <w:rsid w:val="327E6AD8"/>
    <w:rsid w:val="32946A84"/>
    <w:rsid w:val="32AB1C6F"/>
    <w:rsid w:val="32B104CD"/>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85879"/>
    <w:rsid w:val="339902E6"/>
    <w:rsid w:val="33A156DE"/>
    <w:rsid w:val="33B70359"/>
    <w:rsid w:val="33BA1B32"/>
    <w:rsid w:val="33E20DF0"/>
    <w:rsid w:val="34087429"/>
    <w:rsid w:val="340B5F03"/>
    <w:rsid w:val="341315B5"/>
    <w:rsid w:val="34147AA7"/>
    <w:rsid w:val="342D3CE2"/>
    <w:rsid w:val="34343D6C"/>
    <w:rsid w:val="34347DC5"/>
    <w:rsid w:val="34380493"/>
    <w:rsid w:val="34463967"/>
    <w:rsid w:val="344C08D2"/>
    <w:rsid w:val="34530DE5"/>
    <w:rsid w:val="345543D1"/>
    <w:rsid w:val="345A7367"/>
    <w:rsid w:val="345D2CD0"/>
    <w:rsid w:val="3467163D"/>
    <w:rsid w:val="346A745F"/>
    <w:rsid w:val="346C0AEA"/>
    <w:rsid w:val="347F540F"/>
    <w:rsid w:val="34863322"/>
    <w:rsid w:val="348F7A0E"/>
    <w:rsid w:val="349A0B7D"/>
    <w:rsid w:val="34B51A96"/>
    <w:rsid w:val="34C800BD"/>
    <w:rsid w:val="34D47C8A"/>
    <w:rsid w:val="34DB0CAC"/>
    <w:rsid w:val="34E972FC"/>
    <w:rsid w:val="34FF2166"/>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B82"/>
    <w:rsid w:val="35C154C0"/>
    <w:rsid w:val="35C276DA"/>
    <w:rsid w:val="35C7584B"/>
    <w:rsid w:val="35D31DE1"/>
    <w:rsid w:val="35DD2AEE"/>
    <w:rsid w:val="35EA6509"/>
    <w:rsid w:val="35F44E5C"/>
    <w:rsid w:val="35F45994"/>
    <w:rsid w:val="3602050E"/>
    <w:rsid w:val="36101A49"/>
    <w:rsid w:val="361A2F27"/>
    <w:rsid w:val="36265F04"/>
    <w:rsid w:val="36297754"/>
    <w:rsid w:val="363F4D43"/>
    <w:rsid w:val="365F765A"/>
    <w:rsid w:val="36627C0A"/>
    <w:rsid w:val="36693B36"/>
    <w:rsid w:val="366B0AAA"/>
    <w:rsid w:val="366D49A8"/>
    <w:rsid w:val="36752210"/>
    <w:rsid w:val="36922B55"/>
    <w:rsid w:val="36991125"/>
    <w:rsid w:val="369974B4"/>
    <w:rsid w:val="36B121C7"/>
    <w:rsid w:val="36B2486C"/>
    <w:rsid w:val="36D27C18"/>
    <w:rsid w:val="36D512A9"/>
    <w:rsid w:val="36EA7394"/>
    <w:rsid w:val="36F414F3"/>
    <w:rsid w:val="37002C93"/>
    <w:rsid w:val="370974B4"/>
    <w:rsid w:val="371E6151"/>
    <w:rsid w:val="37277663"/>
    <w:rsid w:val="372A07F2"/>
    <w:rsid w:val="37357964"/>
    <w:rsid w:val="37372F70"/>
    <w:rsid w:val="37446333"/>
    <w:rsid w:val="37446A77"/>
    <w:rsid w:val="374D0B20"/>
    <w:rsid w:val="377E2935"/>
    <w:rsid w:val="378A731A"/>
    <w:rsid w:val="378E3617"/>
    <w:rsid w:val="37931A90"/>
    <w:rsid w:val="37A4082B"/>
    <w:rsid w:val="37A4627C"/>
    <w:rsid w:val="37A530D5"/>
    <w:rsid w:val="37B5292C"/>
    <w:rsid w:val="37BA6351"/>
    <w:rsid w:val="37C93B72"/>
    <w:rsid w:val="37DD662E"/>
    <w:rsid w:val="37F311D3"/>
    <w:rsid w:val="37F7242F"/>
    <w:rsid w:val="37FE5F7B"/>
    <w:rsid w:val="380579FE"/>
    <w:rsid w:val="380A2EB4"/>
    <w:rsid w:val="381D5340"/>
    <w:rsid w:val="3821202A"/>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85268"/>
    <w:rsid w:val="394935B8"/>
    <w:rsid w:val="394C557A"/>
    <w:rsid w:val="3952190F"/>
    <w:rsid w:val="395753F2"/>
    <w:rsid w:val="39782007"/>
    <w:rsid w:val="397E700C"/>
    <w:rsid w:val="39834074"/>
    <w:rsid w:val="39885108"/>
    <w:rsid w:val="39907940"/>
    <w:rsid w:val="399602F5"/>
    <w:rsid w:val="399B5B0D"/>
    <w:rsid w:val="399E04E3"/>
    <w:rsid w:val="39A05979"/>
    <w:rsid w:val="39BB78F7"/>
    <w:rsid w:val="39BC428E"/>
    <w:rsid w:val="39C46549"/>
    <w:rsid w:val="39CA1A60"/>
    <w:rsid w:val="39CE0DA8"/>
    <w:rsid w:val="39D3749A"/>
    <w:rsid w:val="39DC3BC3"/>
    <w:rsid w:val="39DD49C2"/>
    <w:rsid w:val="39DD4ACE"/>
    <w:rsid w:val="39E02DD2"/>
    <w:rsid w:val="39E513A7"/>
    <w:rsid w:val="39E70CEA"/>
    <w:rsid w:val="39EC7454"/>
    <w:rsid w:val="39FD2FB3"/>
    <w:rsid w:val="3A1A155D"/>
    <w:rsid w:val="3A237175"/>
    <w:rsid w:val="3A6B2D0D"/>
    <w:rsid w:val="3A6D36F4"/>
    <w:rsid w:val="3A711C68"/>
    <w:rsid w:val="3A796E46"/>
    <w:rsid w:val="3A8B3C77"/>
    <w:rsid w:val="3A9A224E"/>
    <w:rsid w:val="3A9C1F8C"/>
    <w:rsid w:val="3A9D2551"/>
    <w:rsid w:val="3AA15A8E"/>
    <w:rsid w:val="3AA97F70"/>
    <w:rsid w:val="3ABF42F5"/>
    <w:rsid w:val="3AC3080D"/>
    <w:rsid w:val="3AC64DDF"/>
    <w:rsid w:val="3AFD37D0"/>
    <w:rsid w:val="3B016EE9"/>
    <w:rsid w:val="3B075C4E"/>
    <w:rsid w:val="3B0E6B93"/>
    <w:rsid w:val="3B3A132E"/>
    <w:rsid w:val="3B456D7F"/>
    <w:rsid w:val="3B5E261D"/>
    <w:rsid w:val="3B616FBE"/>
    <w:rsid w:val="3B683A4D"/>
    <w:rsid w:val="3B69534A"/>
    <w:rsid w:val="3B6F5B73"/>
    <w:rsid w:val="3B7B1D0B"/>
    <w:rsid w:val="3B873119"/>
    <w:rsid w:val="3BA35FC1"/>
    <w:rsid w:val="3BA566FD"/>
    <w:rsid w:val="3BA7008A"/>
    <w:rsid w:val="3BB47D9F"/>
    <w:rsid w:val="3BB743FC"/>
    <w:rsid w:val="3BB85731"/>
    <w:rsid w:val="3BBD4984"/>
    <w:rsid w:val="3BDD2776"/>
    <w:rsid w:val="3BDE5F43"/>
    <w:rsid w:val="3BF10AAD"/>
    <w:rsid w:val="3BFC39AA"/>
    <w:rsid w:val="3C042946"/>
    <w:rsid w:val="3C064030"/>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675AD"/>
    <w:rsid w:val="3CA95FB0"/>
    <w:rsid w:val="3CAA38C3"/>
    <w:rsid w:val="3CAC1109"/>
    <w:rsid w:val="3CB36CF4"/>
    <w:rsid w:val="3CBA78F5"/>
    <w:rsid w:val="3CBF7818"/>
    <w:rsid w:val="3CC26B63"/>
    <w:rsid w:val="3CCC4D4D"/>
    <w:rsid w:val="3CD71E34"/>
    <w:rsid w:val="3CDE394C"/>
    <w:rsid w:val="3CE54B9F"/>
    <w:rsid w:val="3CF86E9C"/>
    <w:rsid w:val="3CFD37E7"/>
    <w:rsid w:val="3CFE44BF"/>
    <w:rsid w:val="3D104587"/>
    <w:rsid w:val="3D200D7C"/>
    <w:rsid w:val="3D272F24"/>
    <w:rsid w:val="3D29222C"/>
    <w:rsid w:val="3D424FBD"/>
    <w:rsid w:val="3D47670E"/>
    <w:rsid w:val="3D58163A"/>
    <w:rsid w:val="3D5A05E2"/>
    <w:rsid w:val="3D5C63D4"/>
    <w:rsid w:val="3D5E50E6"/>
    <w:rsid w:val="3D7618FA"/>
    <w:rsid w:val="3D766E42"/>
    <w:rsid w:val="3D791797"/>
    <w:rsid w:val="3D8522AA"/>
    <w:rsid w:val="3D990197"/>
    <w:rsid w:val="3D9A0655"/>
    <w:rsid w:val="3DB17297"/>
    <w:rsid w:val="3DB33C2C"/>
    <w:rsid w:val="3DCD6921"/>
    <w:rsid w:val="3DD745F2"/>
    <w:rsid w:val="3DDF62B3"/>
    <w:rsid w:val="3DE37514"/>
    <w:rsid w:val="3DE548AC"/>
    <w:rsid w:val="3DE653F8"/>
    <w:rsid w:val="3DE72673"/>
    <w:rsid w:val="3DEB1255"/>
    <w:rsid w:val="3DEE3842"/>
    <w:rsid w:val="3E0448CB"/>
    <w:rsid w:val="3E073B6A"/>
    <w:rsid w:val="3E0F25EA"/>
    <w:rsid w:val="3E146F59"/>
    <w:rsid w:val="3E237BCC"/>
    <w:rsid w:val="3E255AC9"/>
    <w:rsid w:val="3E325284"/>
    <w:rsid w:val="3E3419DC"/>
    <w:rsid w:val="3E4B2DC3"/>
    <w:rsid w:val="3E5D67B7"/>
    <w:rsid w:val="3E604D61"/>
    <w:rsid w:val="3E623E46"/>
    <w:rsid w:val="3E7A1C88"/>
    <w:rsid w:val="3E862069"/>
    <w:rsid w:val="3E87258B"/>
    <w:rsid w:val="3E8B095A"/>
    <w:rsid w:val="3E8D66A1"/>
    <w:rsid w:val="3E8E07CD"/>
    <w:rsid w:val="3E8E6C82"/>
    <w:rsid w:val="3E943FDD"/>
    <w:rsid w:val="3E9A19C5"/>
    <w:rsid w:val="3E9A3250"/>
    <w:rsid w:val="3EAC3BDD"/>
    <w:rsid w:val="3EB767A1"/>
    <w:rsid w:val="3EC3405D"/>
    <w:rsid w:val="3ECF0F50"/>
    <w:rsid w:val="3ECF234A"/>
    <w:rsid w:val="3ED41E72"/>
    <w:rsid w:val="3ED671CD"/>
    <w:rsid w:val="3EE14A57"/>
    <w:rsid w:val="3EE21263"/>
    <w:rsid w:val="3F0F61E5"/>
    <w:rsid w:val="3F144192"/>
    <w:rsid w:val="3F217DDA"/>
    <w:rsid w:val="3F441B08"/>
    <w:rsid w:val="3F4754CE"/>
    <w:rsid w:val="3F4A4087"/>
    <w:rsid w:val="3F5361F5"/>
    <w:rsid w:val="3F791853"/>
    <w:rsid w:val="3F952814"/>
    <w:rsid w:val="3F97030E"/>
    <w:rsid w:val="3FA41C63"/>
    <w:rsid w:val="3FAB3D87"/>
    <w:rsid w:val="3FAB41A2"/>
    <w:rsid w:val="3FAE47F6"/>
    <w:rsid w:val="3FE210C1"/>
    <w:rsid w:val="3FEB1C22"/>
    <w:rsid w:val="400A1CFC"/>
    <w:rsid w:val="403D2BF3"/>
    <w:rsid w:val="40400533"/>
    <w:rsid w:val="405A424E"/>
    <w:rsid w:val="406D461C"/>
    <w:rsid w:val="406F7D87"/>
    <w:rsid w:val="40825FDB"/>
    <w:rsid w:val="40907287"/>
    <w:rsid w:val="409238F2"/>
    <w:rsid w:val="40A00742"/>
    <w:rsid w:val="40AB3054"/>
    <w:rsid w:val="40BD153A"/>
    <w:rsid w:val="40C3250A"/>
    <w:rsid w:val="40CD7BD8"/>
    <w:rsid w:val="40CE24AF"/>
    <w:rsid w:val="40D07371"/>
    <w:rsid w:val="40D72999"/>
    <w:rsid w:val="40DF3ABC"/>
    <w:rsid w:val="40E87142"/>
    <w:rsid w:val="40F00A85"/>
    <w:rsid w:val="40F1013C"/>
    <w:rsid w:val="40FE462D"/>
    <w:rsid w:val="41053DED"/>
    <w:rsid w:val="41214663"/>
    <w:rsid w:val="412506DF"/>
    <w:rsid w:val="413B1BAB"/>
    <w:rsid w:val="414B4AEF"/>
    <w:rsid w:val="414F41D7"/>
    <w:rsid w:val="414F7876"/>
    <w:rsid w:val="415A0FEF"/>
    <w:rsid w:val="41653B51"/>
    <w:rsid w:val="416C15E7"/>
    <w:rsid w:val="416E039C"/>
    <w:rsid w:val="41800377"/>
    <w:rsid w:val="418B26ED"/>
    <w:rsid w:val="41986119"/>
    <w:rsid w:val="419C7F2D"/>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994A29"/>
    <w:rsid w:val="42A87389"/>
    <w:rsid w:val="42AC75E5"/>
    <w:rsid w:val="42B1297C"/>
    <w:rsid w:val="42B63D6B"/>
    <w:rsid w:val="42D46935"/>
    <w:rsid w:val="42D67001"/>
    <w:rsid w:val="42E06A10"/>
    <w:rsid w:val="42E20100"/>
    <w:rsid w:val="43030B49"/>
    <w:rsid w:val="43112BE5"/>
    <w:rsid w:val="431B56C6"/>
    <w:rsid w:val="431C7B04"/>
    <w:rsid w:val="432E5E21"/>
    <w:rsid w:val="433C41B8"/>
    <w:rsid w:val="433D2335"/>
    <w:rsid w:val="4363090C"/>
    <w:rsid w:val="43642934"/>
    <w:rsid w:val="436A2192"/>
    <w:rsid w:val="437D18DA"/>
    <w:rsid w:val="438B6310"/>
    <w:rsid w:val="439C3431"/>
    <w:rsid w:val="439D0E7C"/>
    <w:rsid w:val="43A26A83"/>
    <w:rsid w:val="43AD6EA2"/>
    <w:rsid w:val="43B8346E"/>
    <w:rsid w:val="43D67A91"/>
    <w:rsid w:val="43E21F58"/>
    <w:rsid w:val="43E35EF0"/>
    <w:rsid w:val="43F76F69"/>
    <w:rsid w:val="43FC0DB2"/>
    <w:rsid w:val="44107DBD"/>
    <w:rsid w:val="444109FB"/>
    <w:rsid w:val="44453E85"/>
    <w:rsid w:val="4449152D"/>
    <w:rsid w:val="444E22EA"/>
    <w:rsid w:val="44584267"/>
    <w:rsid w:val="44705173"/>
    <w:rsid w:val="44740841"/>
    <w:rsid w:val="4476407C"/>
    <w:rsid w:val="447B4A66"/>
    <w:rsid w:val="447D4136"/>
    <w:rsid w:val="448B5845"/>
    <w:rsid w:val="448C73DD"/>
    <w:rsid w:val="44907237"/>
    <w:rsid w:val="449D7968"/>
    <w:rsid w:val="44B53006"/>
    <w:rsid w:val="44BA1648"/>
    <w:rsid w:val="44BB150F"/>
    <w:rsid w:val="44C87C0F"/>
    <w:rsid w:val="44DF6F1B"/>
    <w:rsid w:val="45144F05"/>
    <w:rsid w:val="45195797"/>
    <w:rsid w:val="452164F3"/>
    <w:rsid w:val="45385EDA"/>
    <w:rsid w:val="45446179"/>
    <w:rsid w:val="454E4F75"/>
    <w:rsid w:val="454E6B7A"/>
    <w:rsid w:val="4551463D"/>
    <w:rsid w:val="456957BA"/>
    <w:rsid w:val="456C4CA4"/>
    <w:rsid w:val="457736FF"/>
    <w:rsid w:val="45790DCE"/>
    <w:rsid w:val="457E31A2"/>
    <w:rsid w:val="458B757C"/>
    <w:rsid w:val="45917B8A"/>
    <w:rsid w:val="459F2381"/>
    <w:rsid w:val="45B64B84"/>
    <w:rsid w:val="45E526A6"/>
    <w:rsid w:val="45E826B2"/>
    <w:rsid w:val="45F4334C"/>
    <w:rsid w:val="46466453"/>
    <w:rsid w:val="4662020E"/>
    <w:rsid w:val="4671651F"/>
    <w:rsid w:val="46787358"/>
    <w:rsid w:val="467A6815"/>
    <w:rsid w:val="46806564"/>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A7FC6"/>
    <w:rsid w:val="46FC2FE8"/>
    <w:rsid w:val="46FD1756"/>
    <w:rsid w:val="47033281"/>
    <w:rsid w:val="47065799"/>
    <w:rsid w:val="47073BE8"/>
    <w:rsid w:val="47126EA9"/>
    <w:rsid w:val="47333B1B"/>
    <w:rsid w:val="47351654"/>
    <w:rsid w:val="473D0BD8"/>
    <w:rsid w:val="47457188"/>
    <w:rsid w:val="47666951"/>
    <w:rsid w:val="47683159"/>
    <w:rsid w:val="47937B11"/>
    <w:rsid w:val="479D7800"/>
    <w:rsid w:val="47BC3466"/>
    <w:rsid w:val="47DD6A91"/>
    <w:rsid w:val="47EB0853"/>
    <w:rsid w:val="47FA20F9"/>
    <w:rsid w:val="47FF3A74"/>
    <w:rsid w:val="480B7A59"/>
    <w:rsid w:val="48111DC2"/>
    <w:rsid w:val="48156BFB"/>
    <w:rsid w:val="482B39B5"/>
    <w:rsid w:val="482D350F"/>
    <w:rsid w:val="483461F0"/>
    <w:rsid w:val="483C2A8C"/>
    <w:rsid w:val="48424FA1"/>
    <w:rsid w:val="484647AE"/>
    <w:rsid w:val="484F1901"/>
    <w:rsid w:val="48594C05"/>
    <w:rsid w:val="485D5413"/>
    <w:rsid w:val="48740F16"/>
    <w:rsid w:val="487F7625"/>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224F55"/>
    <w:rsid w:val="49241D45"/>
    <w:rsid w:val="4935171C"/>
    <w:rsid w:val="49366254"/>
    <w:rsid w:val="49432B91"/>
    <w:rsid w:val="494502AA"/>
    <w:rsid w:val="4947469C"/>
    <w:rsid w:val="494826D6"/>
    <w:rsid w:val="495C3370"/>
    <w:rsid w:val="496409A2"/>
    <w:rsid w:val="49707759"/>
    <w:rsid w:val="49715E0F"/>
    <w:rsid w:val="49867C12"/>
    <w:rsid w:val="49927DFC"/>
    <w:rsid w:val="4995554E"/>
    <w:rsid w:val="499B3646"/>
    <w:rsid w:val="499C3504"/>
    <w:rsid w:val="49A43EE6"/>
    <w:rsid w:val="49AB3DB8"/>
    <w:rsid w:val="49B4201A"/>
    <w:rsid w:val="49C20C6C"/>
    <w:rsid w:val="49C65DE5"/>
    <w:rsid w:val="49CE0C89"/>
    <w:rsid w:val="49D93C20"/>
    <w:rsid w:val="49DA3FD3"/>
    <w:rsid w:val="49E1390C"/>
    <w:rsid w:val="4A0573EC"/>
    <w:rsid w:val="4A06116C"/>
    <w:rsid w:val="4A070E8E"/>
    <w:rsid w:val="4A09499E"/>
    <w:rsid w:val="4A1965BE"/>
    <w:rsid w:val="4A2C2719"/>
    <w:rsid w:val="4A3569A7"/>
    <w:rsid w:val="4A381BA6"/>
    <w:rsid w:val="4A3926E2"/>
    <w:rsid w:val="4A4172CE"/>
    <w:rsid w:val="4A4247B0"/>
    <w:rsid w:val="4A43236C"/>
    <w:rsid w:val="4A4A176A"/>
    <w:rsid w:val="4A6C0FC7"/>
    <w:rsid w:val="4A6D7FF3"/>
    <w:rsid w:val="4A7413BF"/>
    <w:rsid w:val="4A7D09F3"/>
    <w:rsid w:val="4A840EFE"/>
    <w:rsid w:val="4A894C91"/>
    <w:rsid w:val="4A9369E2"/>
    <w:rsid w:val="4A9C07B1"/>
    <w:rsid w:val="4AA75186"/>
    <w:rsid w:val="4AC4256B"/>
    <w:rsid w:val="4AC860DD"/>
    <w:rsid w:val="4AD162A8"/>
    <w:rsid w:val="4AD25C89"/>
    <w:rsid w:val="4AD768C6"/>
    <w:rsid w:val="4AF718B0"/>
    <w:rsid w:val="4AF902F5"/>
    <w:rsid w:val="4AF94D42"/>
    <w:rsid w:val="4AFB33B6"/>
    <w:rsid w:val="4B376E2E"/>
    <w:rsid w:val="4B385AE2"/>
    <w:rsid w:val="4B53122B"/>
    <w:rsid w:val="4B705844"/>
    <w:rsid w:val="4B7224D0"/>
    <w:rsid w:val="4B7A3C96"/>
    <w:rsid w:val="4B7D4F5D"/>
    <w:rsid w:val="4B82716C"/>
    <w:rsid w:val="4B8A2918"/>
    <w:rsid w:val="4B901807"/>
    <w:rsid w:val="4B9B25E4"/>
    <w:rsid w:val="4BA05B67"/>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6680B"/>
    <w:rsid w:val="4C5F0B5D"/>
    <w:rsid w:val="4C64471A"/>
    <w:rsid w:val="4C6C2FE2"/>
    <w:rsid w:val="4C77619E"/>
    <w:rsid w:val="4C860543"/>
    <w:rsid w:val="4C8E48D8"/>
    <w:rsid w:val="4C974009"/>
    <w:rsid w:val="4CC17C3E"/>
    <w:rsid w:val="4CC42462"/>
    <w:rsid w:val="4CCD5921"/>
    <w:rsid w:val="4CD550D5"/>
    <w:rsid w:val="4CDA21DD"/>
    <w:rsid w:val="4CF04CFC"/>
    <w:rsid w:val="4CF26BC3"/>
    <w:rsid w:val="4CFA4E5A"/>
    <w:rsid w:val="4CFB51DB"/>
    <w:rsid w:val="4D0F1680"/>
    <w:rsid w:val="4D1D6CA0"/>
    <w:rsid w:val="4D2609C6"/>
    <w:rsid w:val="4D2F5C2A"/>
    <w:rsid w:val="4D33448A"/>
    <w:rsid w:val="4D3F4840"/>
    <w:rsid w:val="4D410392"/>
    <w:rsid w:val="4D427BBD"/>
    <w:rsid w:val="4D570519"/>
    <w:rsid w:val="4D5C5732"/>
    <w:rsid w:val="4D614882"/>
    <w:rsid w:val="4D656800"/>
    <w:rsid w:val="4D705706"/>
    <w:rsid w:val="4D8D11C1"/>
    <w:rsid w:val="4D922BF5"/>
    <w:rsid w:val="4D9B5A29"/>
    <w:rsid w:val="4DA53BC8"/>
    <w:rsid w:val="4DB41824"/>
    <w:rsid w:val="4DC31B92"/>
    <w:rsid w:val="4DD776ED"/>
    <w:rsid w:val="4DDF6E13"/>
    <w:rsid w:val="4DE552CA"/>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E03B6"/>
    <w:rsid w:val="4E9F5613"/>
    <w:rsid w:val="4EAC241A"/>
    <w:rsid w:val="4EB67945"/>
    <w:rsid w:val="4ECA2CB3"/>
    <w:rsid w:val="4EE61722"/>
    <w:rsid w:val="4EE86D63"/>
    <w:rsid w:val="4EEC3838"/>
    <w:rsid w:val="4EEE11A3"/>
    <w:rsid w:val="4EFE4EC2"/>
    <w:rsid w:val="4EFF3444"/>
    <w:rsid w:val="4F0441E5"/>
    <w:rsid w:val="4F155F27"/>
    <w:rsid w:val="4F1A238F"/>
    <w:rsid w:val="4F3D4163"/>
    <w:rsid w:val="4F50208E"/>
    <w:rsid w:val="4F6E5D63"/>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D85D73"/>
    <w:rsid w:val="51DA5890"/>
    <w:rsid w:val="51DD4DBF"/>
    <w:rsid w:val="51EE7B3E"/>
    <w:rsid w:val="51F96848"/>
    <w:rsid w:val="52073487"/>
    <w:rsid w:val="521C5D43"/>
    <w:rsid w:val="521D7ED7"/>
    <w:rsid w:val="5239194F"/>
    <w:rsid w:val="52612620"/>
    <w:rsid w:val="526A546C"/>
    <w:rsid w:val="52790FD9"/>
    <w:rsid w:val="528C5E23"/>
    <w:rsid w:val="529F0D9B"/>
    <w:rsid w:val="52A97087"/>
    <w:rsid w:val="52CA3D8F"/>
    <w:rsid w:val="52CD21D8"/>
    <w:rsid w:val="52CF0A4A"/>
    <w:rsid w:val="52DD5B35"/>
    <w:rsid w:val="52DF42EC"/>
    <w:rsid w:val="52E427EA"/>
    <w:rsid w:val="52EF0051"/>
    <w:rsid w:val="52FC1C88"/>
    <w:rsid w:val="53112C1D"/>
    <w:rsid w:val="53155215"/>
    <w:rsid w:val="531621BA"/>
    <w:rsid w:val="531D0F10"/>
    <w:rsid w:val="533165F9"/>
    <w:rsid w:val="5339490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3FEF"/>
    <w:rsid w:val="542A5504"/>
    <w:rsid w:val="542F7A60"/>
    <w:rsid w:val="544913CB"/>
    <w:rsid w:val="54550067"/>
    <w:rsid w:val="54580F5A"/>
    <w:rsid w:val="5478695B"/>
    <w:rsid w:val="547D0A6C"/>
    <w:rsid w:val="54860559"/>
    <w:rsid w:val="548810E8"/>
    <w:rsid w:val="549438A5"/>
    <w:rsid w:val="549C6534"/>
    <w:rsid w:val="54A14490"/>
    <w:rsid w:val="54AB36A1"/>
    <w:rsid w:val="54B171C4"/>
    <w:rsid w:val="54B61DA8"/>
    <w:rsid w:val="54B62C99"/>
    <w:rsid w:val="54D279E4"/>
    <w:rsid w:val="54DF688B"/>
    <w:rsid w:val="54E95643"/>
    <w:rsid w:val="550E6C32"/>
    <w:rsid w:val="551C2E90"/>
    <w:rsid w:val="554E0863"/>
    <w:rsid w:val="555737A6"/>
    <w:rsid w:val="55611FED"/>
    <w:rsid w:val="556C1CC4"/>
    <w:rsid w:val="55712540"/>
    <w:rsid w:val="5577741D"/>
    <w:rsid w:val="558126EC"/>
    <w:rsid w:val="55883669"/>
    <w:rsid w:val="558A44CE"/>
    <w:rsid w:val="559537DA"/>
    <w:rsid w:val="559B1C17"/>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D0940"/>
    <w:rsid w:val="56927DA4"/>
    <w:rsid w:val="56940C0C"/>
    <w:rsid w:val="56A04928"/>
    <w:rsid w:val="56A50EBB"/>
    <w:rsid w:val="56AD339E"/>
    <w:rsid w:val="56B16CBD"/>
    <w:rsid w:val="56B96F66"/>
    <w:rsid w:val="56BE75C0"/>
    <w:rsid w:val="56C71CAD"/>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AF10E6"/>
    <w:rsid w:val="57B02763"/>
    <w:rsid w:val="57B6547E"/>
    <w:rsid w:val="57D01AAC"/>
    <w:rsid w:val="57DF6500"/>
    <w:rsid w:val="57E73B61"/>
    <w:rsid w:val="57F01737"/>
    <w:rsid w:val="57F73696"/>
    <w:rsid w:val="5803475B"/>
    <w:rsid w:val="580A6FBE"/>
    <w:rsid w:val="580F5BC1"/>
    <w:rsid w:val="5822786C"/>
    <w:rsid w:val="58243371"/>
    <w:rsid w:val="583420D6"/>
    <w:rsid w:val="5835010B"/>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1B7675"/>
    <w:rsid w:val="59267EF0"/>
    <w:rsid w:val="59421F7E"/>
    <w:rsid w:val="59424509"/>
    <w:rsid w:val="594935F2"/>
    <w:rsid w:val="595C0946"/>
    <w:rsid w:val="59604A5E"/>
    <w:rsid w:val="59642A7A"/>
    <w:rsid w:val="596D32B4"/>
    <w:rsid w:val="59774D3E"/>
    <w:rsid w:val="598C6052"/>
    <w:rsid w:val="599148CE"/>
    <w:rsid w:val="599152BD"/>
    <w:rsid w:val="59A24ED6"/>
    <w:rsid w:val="59AF0514"/>
    <w:rsid w:val="59B6531E"/>
    <w:rsid w:val="59B75E8A"/>
    <w:rsid w:val="59BC0F73"/>
    <w:rsid w:val="59BD2911"/>
    <w:rsid w:val="59BE1CC3"/>
    <w:rsid w:val="59C13A26"/>
    <w:rsid w:val="59D906FD"/>
    <w:rsid w:val="59DA6C9E"/>
    <w:rsid w:val="59DC377C"/>
    <w:rsid w:val="59E11C9B"/>
    <w:rsid w:val="59EB0D06"/>
    <w:rsid w:val="59F511B7"/>
    <w:rsid w:val="59FC124B"/>
    <w:rsid w:val="59FF130C"/>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960636"/>
    <w:rsid w:val="5AA541CF"/>
    <w:rsid w:val="5AAF48E4"/>
    <w:rsid w:val="5AB14D9F"/>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B64C5"/>
    <w:rsid w:val="5B627DC7"/>
    <w:rsid w:val="5B6C5737"/>
    <w:rsid w:val="5B6E0404"/>
    <w:rsid w:val="5B7970F4"/>
    <w:rsid w:val="5B7A3F8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56323"/>
    <w:rsid w:val="5C1832F4"/>
    <w:rsid w:val="5C1A3044"/>
    <w:rsid w:val="5C587395"/>
    <w:rsid w:val="5C5E033F"/>
    <w:rsid w:val="5C6875EE"/>
    <w:rsid w:val="5C6F12DC"/>
    <w:rsid w:val="5CBE334B"/>
    <w:rsid w:val="5CC43404"/>
    <w:rsid w:val="5CC93DAE"/>
    <w:rsid w:val="5CD31EE3"/>
    <w:rsid w:val="5CE1654F"/>
    <w:rsid w:val="5D072BC8"/>
    <w:rsid w:val="5D076525"/>
    <w:rsid w:val="5D0A3A75"/>
    <w:rsid w:val="5D2B5629"/>
    <w:rsid w:val="5D315CEB"/>
    <w:rsid w:val="5D3619FA"/>
    <w:rsid w:val="5D3B59DF"/>
    <w:rsid w:val="5D473075"/>
    <w:rsid w:val="5D4B710A"/>
    <w:rsid w:val="5D5864DB"/>
    <w:rsid w:val="5D73393B"/>
    <w:rsid w:val="5D784379"/>
    <w:rsid w:val="5D7B3457"/>
    <w:rsid w:val="5D8B2715"/>
    <w:rsid w:val="5D915AFD"/>
    <w:rsid w:val="5D9F7C74"/>
    <w:rsid w:val="5DAE2E8C"/>
    <w:rsid w:val="5DAE7F34"/>
    <w:rsid w:val="5DB65502"/>
    <w:rsid w:val="5DD01D49"/>
    <w:rsid w:val="5DDE78BA"/>
    <w:rsid w:val="5DE32D45"/>
    <w:rsid w:val="5DE618BB"/>
    <w:rsid w:val="5DF96DDE"/>
    <w:rsid w:val="5E00720B"/>
    <w:rsid w:val="5E012896"/>
    <w:rsid w:val="5E0A6049"/>
    <w:rsid w:val="5E156B70"/>
    <w:rsid w:val="5E1D7C32"/>
    <w:rsid w:val="5E21165A"/>
    <w:rsid w:val="5E226508"/>
    <w:rsid w:val="5E5F0687"/>
    <w:rsid w:val="5E644512"/>
    <w:rsid w:val="5E783202"/>
    <w:rsid w:val="5E7842EE"/>
    <w:rsid w:val="5E7D0D5F"/>
    <w:rsid w:val="5E97064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16934"/>
    <w:rsid w:val="5F57147C"/>
    <w:rsid w:val="5F646936"/>
    <w:rsid w:val="5F764A5E"/>
    <w:rsid w:val="5F7D66DE"/>
    <w:rsid w:val="5F810033"/>
    <w:rsid w:val="5F8C52DB"/>
    <w:rsid w:val="5F926B2C"/>
    <w:rsid w:val="5F966692"/>
    <w:rsid w:val="5FA00A10"/>
    <w:rsid w:val="5FA4374A"/>
    <w:rsid w:val="5FA4380A"/>
    <w:rsid w:val="5FB25387"/>
    <w:rsid w:val="5FBC4EC3"/>
    <w:rsid w:val="5FC53509"/>
    <w:rsid w:val="5FD20829"/>
    <w:rsid w:val="5FEC209E"/>
    <w:rsid w:val="5FF876A2"/>
    <w:rsid w:val="5FFE6C22"/>
    <w:rsid w:val="60000309"/>
    <w:rsid w:val="600B6B90"/>
    <w:rsid w:val="600C3224"/>
    <w:rsid w:val="600F6605"/>
    <w:rsid w:val="60143AD3"/>
    <w:rsid w:val="60281FCD"/>
    <w:rsid w:val="603771DA"/>
    <w:rsid w:val="60466639"/>
    <w:rsid w:val="60734371"/>
    <w:rsid w:val="6085543E"/>
    <w:rsid w:val="60907882"/>
    <w:rsid w:val="609517E9"/>
    <w:rsid w:val="609A2B73"/>
    <w:rsid w:val="60B340CC"/>
    <w:rsid w:val="60BA0952"/>
    <w:rsid w:val="60BC072F"/>
    <w:rsid w:val="60C5483E"/>
    <w:rsid w:val="60C867C5"/>
    <w:rsid w:val="60D3354A"/>
    <w:rsid w:val="60DB0800"/>
    <w:rsid w:val="60DE0DB6"/>
    <w:rsid w:val="60E25A31"/>
    <w:rsid w:val="60E54273"/>
    <w:rsid w:val="60F3378A"/>
    <w:rsid w:val="60F46839"/>
    <w:rsid w:val="6106225A"/>
    <w:rsid w:val="61067A64"/>
    <w:rsid w:val="610C7D1D"/>
    <w:rsid w:val="6112529A"/>
    <w:rsid w:val="611F0B09"/>
    <w:rsid w:val="61200AAF"/>
    <w:rsid w:val="61243CBA"/>
    <w:rsid w:val="612D2321"/>
    <w:rsid w:val="61455CF4"/>
    <w:rsid w:val="616E223F"/>
    <w:rsid w:val="61751F59"/>
    <w:rsid w:val="617C28AF"/>
    <w:rsid w:val="6181300B"/>
    <w:rsid w:val="61963257"/>
    <w:rsid w:val="619C38B4"/>
    <w:rsid w:val="61A4486B"/>
    <w:rsid w:val="61AB17E3"/>
    <w:rsid w:val="61B33DDF"/>
    <w:rsid w:val="61BB4A1B"/>
    <w:rsid w:val="61BC23E5"/>
    <w:rsid w:val="61D21120"/>
    <w:rsid w:val="61E728F9"/>
    <w:rsid w:val="61F3667F"/>
    <w:rsid w:val="61FB110C"/>
    <w:rsid w:val="620B2B74"/>
    <w:rsid w:val="62185165"/>
    <w:rsid w:val="62460FCD"/>
    <w:rsid w:val="62480FF0"/>
    <w:rsid w:val="624B14C1"/>
    <w:rsid w:val="62630C6B"/>
    <w:rsid w:val="627301E8"/>
    <w:rsid w:val="6295194F"/>
    <w:rsid w:val="62BA3B2B"/>
    <w:rsid w:val="62C37511"/>
    <w:rsid w:val="62C85E02"/>
    <w:rsid w:val="62D11C3F"/>
    <w:rsid w:val="62E157FC"/>
    <w:rsid w:val="62E81148"/>
    <w:rsid w:val="62F76986"/>
    <w:rsid w:val="63074CE8"/>
    <w:rsid w:val="632E4574"/>
    <w:rsid w:val="632F06D8"/>
    <w:rsid w:val="63317698"/>
    <w:rsid w:val="63340EAE"/>
    <w:rsid w:val="63443DC2"/>
    <w:rsid w:val="634B6A95"/>
    <w:rsid w:val="634E4E26"/>
    <w:rsid w:val="634F6CB9"/>
    <w:rsid w:val="63615D3E"/>
    <w:rsid w:val="63683422"/>
    <w:rsid w:val="636C62BA"/>
    <w:rsid w:val="63821D61"/>
    <w:rsid w:val="63827E36"/>
    <w:rsid w:val="63842477"/>
    <w:rsid w:val="638B04D2"/>
    <w:rsid w:val="63A85CD1"/>
    <w:rsid w:val="63AD243C"/>
    <w:rsid w:val="63B02C42"/>
    <w:rsid w:val="63C51AD9"/>
    <w:rsid w:val="63C54411"/>
    <w:rsid w:val="63C86B80"/>
    <w:rsid w:val="63CD27C8"/>
    <w:rsid w:val="63CF2629"/>
    <w:rsid w:val="63D40E51"/>
    <w:rsid w:val="63E210A4"/>
    <w:rsid w:val="63E263F4"/>
    <w:rsid w:val="63E418C9"/>
    <w:rsid w:val="643F3FFC"/>
    <w:rsid w:val="644D3A15"/>
    <w:rsid w:val="646C4EF1"/>
    <w:rsid w:val="646F69D6"/>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93EC9"/>
    <w:rsid w:val="651A5C6A"/>
    <w:rsid w:val="651C38DB"/>
    <w:rsid w:val="65204394"/>
    <w:rsid w:val="6522790C"/>
    <w:rsid w:val="653E78B1"/>
    <w:rsid w:val="65403733"/>
    <w:rsid w:val="655754CB"/>
    <w:rsid w:val="655E2D72"/>
    <w:rsid w:val="656171FC"/>
    <w:rsid w:val="6570700F"/>
    <w:rsid w:val="657F0CE6"/>
    <w:rsid w:val="65833C4F"/>
    <w:rsid w:val="658B37B6"/>
    <w:rsid w:val="659C17EE"/>
    <w:rsid w:val="65BD3777"/>
    <w:rsid w:val="65D70270"/>
    <w:rsid w:val="65DE0E43"/>
    <w:rsid w:val="65E2361F"/>
    <w:rsid w:val="66032E7B"/>
    <w:rsid w:val="66053581"/>
    <w:rsid w:val="660A19B0"/>
    <w:rsid w:val="661026AA"/>
    <w:rsid w:val="663D054E"/>
    <w:rsid w:val="66460692"/>
    <w:rsid w:val="6679372B"/>
    <w:rsid w:val="667B3C56"/>
    <w:rsid w:val="66980BF6"/>
    <w:rsid w:val="66B81454"/>
    <w:rsid w:val="66BE1292"/>
    <w:rsid w:val="66BF76F1"/>
    <w:rsid w:val="66DA3497"/>
    <w:rsid w:val="66DC5BF8"/>
    <w:rsid w:val="66E173F9"/>
    <w:rsid w:val="66E3226C"/>
    <w:rsid w:val="66E611A7"/>
    <w:rsid w:val="66EC5E36"/>
    <w:rsid w:val="67181932"/>
    <w:rsid w:val="672A4901"/>
    <w:rsid w:val="67357906"/>
    <w:rsid w:val="67441B08"/>
    <w:rsid w:val="67513E69"/>
    <w:rsid w:val="675A17FE"/>
    <w:rsid w:val="676E1585"/>
    <w:rsid w:val="677E2FA1"/>
    <w:rsid w:val="67836FB1"/>
    <w:rsid w:val="678A44B2"/>
    <w:rsid w:val="678C1D52"/>
    <w:rsid w:val="67973403"/>
    <w:rsid w:val="67A67078"/>
    <w:rsid w:val="67AC341B"/>
    <w:rsid w:val="67B22222"/>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7A2F41"/>
    <w:rsid w:val="688945C0"/>
    <w:rsid w:val="689B3E14"/>
    <w:rsid w:val="689C5C1D"/>
    <w:rsid w:val="689D6F4C"/>
    <w:rsid w:val="689F2FA0"/>
    <w:rsid w:val="68A02CE9"/>
    <w:rsid w:val="68A41350"/>
    <w:rsid w:val="68AD26AA"/>
    <w:rsid w:val="68BC14B0"/>
    <w:rsid w:val="68BC512A"/>
    <w:rsid w:val="68BF0078"/>
    <w:rsid w:val="68C20D16"/>
    <w:rsid w:val="68DD619B"/>
    <w:rsid w:val="68FD5593"/>
    <w:rsid w:val="691B307E"/>
    <w:rsid w:val="69301A1D"/>
    <w:rsid w:val="69305FBA"/>
    <w:rsid w:val="6934218F"/>
    <w:rsid w:val="693B466C"/>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DF7D47"/>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6F56CD"/>
    <w:rsid w:val="6A7174A5"/>
    <w:rsid w:val="6A72508F"/>
    <w:rsid w:val="6A732254"/>
    <w:rsid w:val="6A774894"/>
    <w:rsid w:val="6A8C3EFF"/>
    <w:rsid w:val="6A9371B0"/>
    <w:rsid w:val="6A937D23"/>
    <w:rsid w:val="6A9A32A0"/>
    <w:rsid w:val="6A9B5915"/>
    <w:rsid w:val="6A9B7735"/>
    <w:rsid w:val="6AA258AD"/>
    <w:rsid w:val="6AB45A03"/>
    <w:rsid w:val="6ABE4FFD"/>
    <w:rsid w:val="6AE26C27"/>
    <w:rsid w:val="6AED013C"/>
    <w:rsid w:val="6AF159FF"/>
    <w:rsid w:val="6AF63F29"/>
    <w:rsid w:val="6B1C16A4"/>
    <w:rsid w:val="6B21318E"/>
    <w:rsid w:val="6B285741"/>
    <w:rsid w:val="6B340EF1"/>
    <w:rsid w:val="6B3D06AC"/>
    <w:rsid w:val="6B444BB7"/>
    <w:rsid w:val="6B4B2C3B"/>
    <w:rsid w:val="6B5B0A52"/>
    <w:rsid w:val="6B5B7CD6"/>
    <w:rsid w:val="6B5D2504"/>
    <w:rsid w:val="6B6C560D"/>
    <w:rsid w:val="6B846AF2"/>
    <w:rsid w:val="6B95396B"/>
    <w:rsid w:val="6B9E7957"/>
    <w:rsid w:val="6BBB00B1"/>
    <w:rsid w:val="6BBD3E9D"/>
    <w:rsid w:val="6BC03721"/>
    <w:rsid w:val="6BC97E0F"/>
    <w:rsid w:val="6BCC01D5"/>
    <w:rsid w:val="6BCF2DCA"/>
    <w:rsid w:val="6BDD0493"/>
    <w:rsid w:val="6BDE54AC"/>
    <w:rsid w:val="6BE068F6"/>
    <w:rsid w:val="6BF229CE"/>
    <w:rsid w:val="6BF25C39"/>
    <w:rsid w:val="6C06150E"/>
    <w:rsid w:val="6C0B5751"/>
    <w:rsid w:val="6C155F31"/>
    <w:rsid w:val="6C206E21"/>
    <w:rsid w:val="6C263A06"/>
    <w:rsid w:val="6C3A624E"/>
    <w:rsid w:val="6C3F4795"/>
    <w:rsid w:val="6C431738"/>
    <w:rsid w:val="6C4B236C"/>
    <w:rsid w:val="6C505966"/>
    <w:rsid w:val="6C5D04BB"/>
    <w:rsid w:val="6C602F61"/>
    <w:rsid w:val="6C666C3C"/>
    <w:rsid w:val="6C6833E1"/>
    <w:rsid w:val="6C8E4315"/>
    <w:rsid w:val="6C95615F"/>
    <w:rsid w:val="6CA94419"/>
    <w:rsid w:val="6CB242A2"/>
    <w:rsid w:val="6CB33052"/>
    <w:rsid w:val="6CC818AD"/>
    <w:rsid w:val="6CCC57DD"/>
    <w:rsid w:val="6CE0612A"/>
    <w:rsid w:val="6CE269D3"/>
    <w:rsid w:val="6CED284E"/>
    <w:rsid w:val="6CF04EB7"/>
    <w:rsid w:val="6CF17872"/>
    <w:rsid w:val="6CF76712"/>
    <w:rsid w:val="6D033EFD"/>
    <w:rsid w:val="6D274676"/>
    <w:rsid w:val="6D2F4B50"/>
    <w:rsid w:val="6D367781"/>
    <w:rsid w:val="6D385ED1"/>
    <w:rsid w:val="6D3C14B2"/>
    <w:rsid w:val="6D3D720C"/>
    <w:rsid w:val="6D412066"/>
    <w:rsid w:val="6D436625"/>
    <w:rsid w:val="6D5E64E8"/>
    <w:rsid w:val="6D652ED0"/>
    <w:rsid w:val="6D662717"/>
    <w:rsid w:val="6D663299"/>
    <w:rsid w:val="6D724705"/>
    <w:rsid w:val="6D770FC8"/>
    <w:rsid w:val="6D925740"/>
    <w:rsid w:val="6D9E7C69"/>
    <w:rsid w:val="6DA71839"/>
    <w:rsid w:val="6DB07F46"/>
    <w:rsid w:val="6DB20233"/>
    <w:rsid w:val="6DC31534"/>
    <w:rsid w:val="6DC54D30"/>
    <w:rsid w:val="6DDF0294"/>
    <w:rsid w:val="6DF6740D"/>
    <w:rsid w:val="6DFB06CC"/>
    <w:rsid w:val="6E035B81"/>
    <w:rsid w:val="6E0F0D37"/>
    <w:rsid w:val="6E0F320E"/>
    <w:rsid w:val="6E131686"/>
    <w:rsid w:val="6E1B4CD0"/>
    <w:rsid w:val="6E2A0DD8"/>
    <w:rsid w:val="6E376A3A"/>
    <w:rsid w:val="6E3F1C0F"/>
    <w:rsid w:val="6E567CD0"/>
    <w:rsid w:val="6E633CB5"/>
    <w:rsid w:val="6E72570E"/>
    <w:rsid w:val="6EAB29FB"/>
    <w:rsid w:val="6EB32B7F"/>
    <w:rsid w:val="6EB46F18"/>
    <w:rsid w:val="6EB63507"/>
    <w:rsid w:val="6EBD4DFF"/>
    <w:rsid w:val="6EC73357"/>
    <w:rsid w:val="6ED266F7"/>
    <w:rsid w:val="6EE939F2"/>
    <w:rsid w:val="6F021829"/>
    <w:rsid w:val="6F28474F"/>
    <w:rsid w:val="6F350882"/>
    <w:rsid w:val="6F384951"/>
    <w:rsid w:val="6F557589"/>
    <w:rsid w:val="6F607895"/>
    <w:rsid w:val="6F61040C"/>
    <w:rsid w:val="6F6776E1"/>
    <w:rsid w:val="6F702CF5"/>
    <w:rsid w:val="6F7E1B78"/>
    <w:rsid w:val="6F9C5D71"/>
    <w:rsid w:val="6FA3781E"/>
    <w:rsid w:val="6FAF5C06"/>
    <w:rsid w:val="6FB80EE8"/>
    <w:rsid w:val="6FC3091C"/>
    <w:rsid w:val="6FD36624"/>
    <w:rsid w:val="6FE53444"/>
    <w:rsid w:val="6FF1528E"/>
    <w:rsid w:val="6FFB167C"/>
    <w:rsid w:val="700C0460"/>
    <w:rsid w:val="70170F2B"/>
    <w:rsid w:val="701E2FAB"/>
    <w:rsid w:val="702267D2"/>
    <w:rsid w:val="70370653"/>
    <w:rsid w:val="70387A8F"/>
    <w:rsid w:val="70541A84"/>
    <w:rsid w:val="70594FF5"/>
    <w:rsid w:val="70680AC8"/>
    <w:rsid w:val="706D51B8"/>
    <w:rsid w:val="70722D6B"/>
    <w:rsid w:val="70767F2C"/>
    <w:rsid w:val="707E62BB"/>
    <w:rsid w:val="7086140B"/>
    <w:rsid w:val="70910C43"/>
    <w:rsid w:val="709C671C"/>
    <w:rsid w:val="709E4E34"/>
    <w:rsid w:val="709E640C"/>
    <w:rsid w:val="70A156F4"/>
    <w:rsid w:val="70AD5CCA"/>
    <w:rsid w:val="70B56633"/>
    <w:rsid w:val="70BB0D3E"/>
    <w:rsid w:val="70CF3906"/>
    <w:rsid w:val="70D91094"/>
    <w:rsid w:val="70DB76EF"/>
    <w:rsid w:val="70E47264"/>
    <w:rsid w:val="710B03C6"/>
    <w:rsid w:val="711A07FF"/>
    <w:rsid w:val="712D2ADB"/>
    <w:rsid w:val="712D4159"/>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58C8"/>
    <w:rsid w:val="720979A0"/>
    <w:rsid w:val="720F633E"/>
    <w:rsid w:val="72130B93"/>
    <w:rsid w:val="721454BD"/>
    <w:rsid w:val="721C688B"/>
    <w:rsid w:val="7226185D"/>
    <w:rsid w:val="723749D7"/>
    <w:rsid w:val="724E54F1"/>
    <w:rsid w:val="72700599"/>
    <w:rsid w:val="727334E4"/>
    <w:rsid w:val="72772DDB"/>
    <w:rsid w:val="727B2E39"/>
    <w:rsid w:val="72827328"/>
    <w:rsid w:val="728B509F"/>
    <w:rsid w:val="728F0A31"/>
    <w:rsid w:val="729C2337"/>
    <w:rsid w:val="72A310CE"/>
    <w:rsid w:val="72A62916"/>
    <w:rsid w:val="72B450C8"/>
    <w:rsid w:val="72B751B8"/>
    <w:rsid w:val="72CE3184"/>
    <w:rsid w:val="72CE7D06"/>
    <w:rsid w:val="72D456A5"/>
    <w:rsid w:val="72E70D52"/>
    <w:rsid w:val="72EA6B66"/>
    <w:rsid w:val="72FA604C"/>
    <w:rsid w:val="7302733B"/>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215D04"/>
    <w:rsid w:val="742A0965"/>
    <w:rsid w:val="742D6DB6"/>
    <w:rsid w:val="744642D9"/>
    <w:rsid w:val="74522D94"/>
    <w:rsid w:val="74775754"/>
    <w:rsid w:val="74941A44"/>
    <w:rsid w:val="74AE3849"/>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203D9"/>
    <w:rsid w:val="757540E3"/>
    <w:rsid w:val="757B170B"/>
    <w:rsid w:val="758A5C12"/>
    <w:rsid w:val="75961DC0"/>
    <w:rsid w:val="759B02AD"/>
    <w:rsid w:val="759B0C43"/>
    <w:rsid w:val="75A53BC6"/>
    <w:rsid w:val="75C123A7"/>
    <w:rsid w:val="75CD2584"/>
    <w:rsid w:val="75CF4C62"/>
    <w:rsid w:val="75D357A7"/>
    <w:rsid w:val="75E11E7C"/>
    <w:rsid w:val="75F75D00"/>
    <w:rsid w:val="75F8074C"/>
    <w:rsid w:val="7600209C"/>
    <w:rsid w:val="760049B0"/>
    <w:rsid w:val="76070A73"/>
    <w:rsid w:val="760B0DC1"/>
    <w:rsid w:val="760E7ECE"/>
    <w:rsid w:val="761527DD"/>
    <w:rsid w:val="76250B12"/>
    <w:rsid w:val="762D70E7"/>
    <w:rsid w:val="7630359D"/>
    <w:rsid w:val="7637162F"/>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D90C0C"/>
    <w:rsid w:val="76ED0EF4"/>
    <w:rsid w:val="76F2295F"/>
    <w:rsid w:val="76F50A9F"/>
    <w:rsid w:val="76FD2D1D"/>
    <w:rsid w:val="77187F65"/>
    <w:rsid w:val="77281165"/>
    <w:rsid w:val="7729766A"/>
    <w:rsid w:val="772D35A6"/>
    <w:rsid w:val="773A62B8"/>
    <w:rsid w:val="77422DC5"/>
    <w:rsid w:val="774B3934"/>
    <w:rsid w:val="777B5F51"/>
    <w:rsid w:val="777D53E6"/>
    <w:rsid w:val="77847A56"/>
    <w:rsid w:val="778F0D7D"/>
    <w:rsid w:val="778F49BD"/>
    <w:rsid w:val="77966F4C"/>
    <w:rsid w:val="779959CA"/>
    <w:rsid w:val="77A31525"/>
    <w:rsid w:val="77A336A3"/>
    <w:rsid w:val="77A75021"/>
    <w:rsid w:val="77B4796D"/>
    <w:rsid w:val="77B8689C"/>
    <w:rsid w:val="77C2510C"/>
    <w:rsid w:val="77C833A2"/>
    <w:rsid w:val="77DD64C8"/>
    <w:rsid w:val="78036043"/>
    <w:rsid w:val="7813374F"/>
    <w:rsid w:val="781838FF"/>
    <w:rsid w:val="781B3886"/>
    <w:rsid w:val="78316382"/>
    <w:rsid w:val="78375EBD"/>
    <w:rsid w:val="784151EC"/>
    <w:rsid w:val="78515742"/>
    <w:rsid w:val="786D70E2"/>
    <w:rsid w:val="786E5400"/>
    <w:rsid w:val="787659AD"/>
    <w:rsid w:val="7888219B"/>
    <w:rsid w:val="788908C8"/>
    <w:rsid w:val="788A5AEB"/>
    <w:rsid w:val="78993306"/>
    <w:rsid w:val="78BC539D"/>
    <w:rsid w:val="78C134B0"/>
    <w:rsid w:val="78D346AB"/>
    <w:rsid w:val="78D97F0E"/>
    <w:rsid w:val="78DA009A"/>
    <w:rsid w:val="78DC2FA9"/>
    <w:rsid w:val="78E10355"/>
    <w:rsid w:val="78F40C87"/>
    <w:rsid w:val="78FC7FC2"/>
    <w:rsid w:val="79042DE3"/>
    <w:rsid w:val="791474A8"/>
    <w:rsid w:val="79176206"/>
    <w:rsid w:val="79213934"/>
    <w:rsid w:val="79221399"/>
    <w:rsid w:val="7940572D"/>
    <w:rsid w:val="79461391"/>
    <w:rsid w:val="794B4D74"/>
    <w:rsid w:val="79501475"/>
    <w:rsid w:val="795A5499"/>
    <w:rsid w:val="796E35F2"/>
    <w:rsid w:val="7971290E"/>
    <w:rsid w:val="797951A9"/>
    <w:rsid w:val="7990174F"/>
    <w:rsid w:val="79A15149"/>
    <w:rsid w:val="79A37CCA"/>
    <w:rsid w:val="79BF2784"/>
    <w:rsid w:val="79C028B0"/>
    <w:rsid w:val="79C24EDF"/>
    <w:rsid w:val="79C95AED"/>
    <w:rsid w:val="79E12ED9"/>
    <w:rsid w:val="79E352FF"/>
    <w:rsid w:val="79E9023D"/>
    <w:rsid w:val="79EB3AFE"/>
    <w:rsid w:val="79ED0DE3"/>
    <w:rsid w:val="79ED6701"/>
    <w:rsid w:val="79FB2D0B"/>
    <w:rsid w:val="7A052E17"/>
    <w:rsid w:val="7A0F1525"/>
    <w:rsid w:val="7A110616"/>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110B00"/>
    <w:rsid w:val="7C206952"/>
    <w:rsid w:val="7C2A795D"/>
    <w:rsid w:val="7C3042C1"/>
    <w:rsid w:val="7C42281E"/>
    <w:rsid w:val="7C610C91"/>
    <w:rsid w:val="7C613AEC"/>
    <w:rsid w:val="7C734075"/>
    <w:rsid w:val="7C815D2A"/>
    <w:rsid w:val="7C831756"/>
    <w:rsid w:val="7CA67728"/>
    <w:rsid w:val="7CB62523"/>
    <w:rsid w:val="7CE70935"/>
    <w:rsid w:val="7CEC0EA5"/>
    <w:rsid w:val="7CF84A31"/>
    <w:rsid w:val="7CFC44C2"/>
    <w:rsid w:val="7D013B39"/>
    <w:rsid w:val="7D0826CA"/>
    <w:rsid w:val="7D130509"/>
    <w:rsid w:val="7D1946C0"/>
    <w:rsid w:val="7D2A5CCB"/>
    <w:rsid w:val="7D401CAA"/>
    <w:rsid w:val="7D4E195B"/>
    <w:rsid w:val="7D64087E"/>
    <w:rsid w:val="7D7A555A"/>
    <w:rsid w:val="7D7B759E"/>
    <w:rsid w:val="7D7F5298"/>
    <w:rsid w:val="7D8362BA"/>
    <w:rsid w:val="7DAB10BD"/>
    <w:rsid w:val="7DB216B0"/>
    <w:rsid w:val="7DD7657D"/>
    <w:rsid w:val="7DF464FC"/>
    <w:rsid w:val="7E006A11"/>
    <w:rsid w:val="7E14390A"/>
    <w:rsid w:val="7E1C55F3"/>
    <w:rsid w:val="7E2E7D3F"/>
    <w:rsid w:val="7E347694"/>
    <w:rsid w:val="7E3B5911"/>
    <w:rsid w:val="7E495416"/>
    <w:rsid w:val="7E497873"/>
    <w:rsid w:val="7E573082"/>
    <w:rsid w:val="7E644382"/>
    <w:rsid w:val="7E750E81"/>
    <w:rsid w:val="7E9044A6"/>
    <w:rsid w:val="7E922E52"/>
    <w:rsid w:val="7E924210"/>
    <w:rsid w:val="7EA87297"/>
    <w:rsid w:val="7EB56059"/>
    <w:rsid w:val="7EB73383"/>
    <w:rsid w:val="7EC22792"/>
    <w:rsid w:val="7EC57DB4"/>
    <w:rsid w:val="7ED55364"/>
    <w:rsid w:val="7ED61FF8"/>
    <w:rsid w:val="7EDE52DA"/>
    <w:rsid w:val="7EEB1AD7"/>
    <w:rsid w:val="7EEC4A0C"/>
    <w:rsid w:val="7EEE4B7F"/>
    <w:rsid w:val="7EEF5C7E"/>
    <w:rsid w:val="7EFA4392"/>
    <w:rsid w:val="7F057503"/>
    <w:rsid w:val="7F085E6E"/>
    <w:rsid w:val="7F090A0E"/>
    <w:rsid w:val="7F0C0396"/>
    <w:rsid w:val="7F0F0634"/>
    <w:rsid w:val="7F160CCE"/>
    <w:rsid w:val="7F18438A"/>
    <w:rsid w:val="7F2618F3"/>
    <w:rsid w:val="7F314300"/>
    <w:rsid w:val="7F3B01C9"/>
    <w:rsid w:val="7F6339F7"/>
    <w:rsid w:val="7FA069EC"/>
    <w:rsid w:val="7FA825A7"/>
    <w:rsid w:val="7FAF53F8"/>
    <w:rsid w:val="7FDA2CD0"/>
    <w:rsid w:val="7FF04D41"/>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2022-02-14T16:11:26Z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